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B45" w:rsidRPr="00982FA9" w:rsidRDefault="00C83B45" w:rsidP="00F45B24">
      <w:pPr>
        <w:pStyle w:val="Nadpis2"/>
        <w:spacing w:before="0"/>
        <w:rPr>
          <w:rFonts w:cs="Arial"/>
          <w:smallCaps/>
          <w:sz w:val="32"/>
          <w:szCs w:val="32"/>
        </w:rPr>
      </w:pPr>
      <w:r w:rsidRPr="00982FA9">
        <w:rPr>
          <w:rFonts w:cs="Arial"/>
          <w:smallCaps/>
          <w:sz w:val="32"/>
          <w:szCs w:val="32"/>
        </w:rPr>
        <w:t xml:space="preserve">P01 Upřesňující podmínky zadání </w:t>
      </w:r>
    </w:p>
    <w:p w:rsidR="00C83B45" w:rsidRPr="00982FA9" w:rsidRDefault="00C83B45" w:rsidP="00F45B24">
      <w:pPr>
        <w:pStyle w:val="Nadpis2"/>
        <w:spacing w:before="0" w:line="300" w:lineRule="auto"/>
        <w:rPr>
          <w:rFonts w:cs="Arial"/>
          <w:smallCaps/>
          <w:sz w:val="20"/>
          <w:szCs w:val="20"/>
        </w:rPr>
      </w:pPr>
      <w:r w:rsidRPr="00982FA9">
        <w:rPr>
          <w:rFonts w:cs="Arial"/>
          <w:smallCaps/>
          <w:sz w:val="20"/>
          <w:szCs w:val="20"/>
        </w:rPr>
        <w:t>(včetně obchodně-produkčních a technických požadavků)</w:t>
      </w:r>
    </w:p>
    <w:p w:rsidR="00416784" w:rsidRPr="005C7467" w:rsidRDefault="00416784" w:rsidP="00F45B24">
      <w:pPr>
        <w:pStyle w:val="Nadpis2"/>
        <w:spacing w:before="0" w:line="300" w:lineRule="auto"/>
        <w:rPr>
          <w:rFonts w:cs="Arial"/>
          <w:b/>
          <w:szCs w:val="21"/>
        </w:rPr>
      </w:pPr>
    </w:p>
    <w:p w:rsidR="009F500C" w:rsidRPr="00C31247" w:rsidRDefault="00DC1252" w:rsidP="00F45B24">
      <w:pPr>
        <w:pStyle w:val="Nadpis2"/>
        <w:spacing w:before="0" w:line="312" w:lineRule="auto"/>
        <w:rPr>
          <w:rFonts w:cs="Arial"/>
          <w:b/>
          <w:smallCaps/>
          <w:sz w:val="20"/>
          <w:szCs w:val="20"/>
        </w:rPr>
      </w:pPr>
      <w:r w:rsidRPr="00C31247">
        <w:rPr>
          <w:rFonts w:cs="Arial"/>
          <w:b/>
          <w:smallCaps/>
          <w:sz w:val="20"/>
          <w:szCs w:val="20"/>
        </w:rPr>
        <w:t>Řešené území</w:t>
      </w:r>
      <w:r w:rsidR="00D200F8" w:rsidRPr="00C31247">
        <w:rPr>
          <w:rFonts w:cs="Arial"/>
          <w:b/>
          <w:smallCaps/>
          <w:sz w:val="20"/>
          <w:szCs w:val="20"/>
        </w:rPr>
        <w:t xml:space="preserve"> – projektová část soutěže</w:t>
      </w:r>
    </w:p>
    <w:p w:rsidR="00A67003" w:rsidRPr="009230C1" w:rsidRDefault="003F7899" w:rsidP="00F45B24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Řešené území</w:t>
      </w:r>
      <w:r w:rsidR="00AB77BC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32426" w:rsidRPr="009230C1">
        <w:rPr>
          <w:rFonts w:ascii="Arial" w:hAnsi="Arial" w:cs="Arial"/>
          <w:color w:val="000000" w:themeColor="text1"/>
          <w:sz w:val="20"/>
          <w:szCs w:val="20"/>
        </w:rPr>
        <w:t xml:space="preserve">se nachází v katastrálním území Bubeneč na pozemcích č. </w:t>
      </w:r>
      <w:r w:rsidR="00357E86" w:rsidRPr="009230C1">
        <w:rPr>
          <w:rFonts w:ascii="Arial" w:hAnsi="Arial" w:cs="Arial"/>
          <w:color w:val="000000" w:themeColor="text1"/>
          <w:sz w:val="20"/>
          <w:szCs w:val="20"/>
        </w:rPr>
        <w:t xml:space="preserve">1829, </w:t>
      </w:r>
      <w:r w:rsidR="00B32426" w:rsidRPr="009230C1">
        <w:rPr>
          <w:rFonts w:ascii="Arial" w:hAnsi="Arial" w:cs="Arial"/>
          <w:sz w:val="20"/>
          <w:szCs w:val="20"/>
        </w:rPr>
        <w:t>1834,</w:t>
      </w:r>
      <w:r w:rsidR="00357E86" w:rsidRPr="009230C1">
        <w:rPr>
          <w:rFonts w:ascii="Arial" w:hAnsi="Arial" w:cs="Arial"/>
          <w:sz w:val="20"/>
          <w:szCs w:val="20"/>
        </w:rPr>
        <w:t xml:space="preserve"> 1839, 1850/1, 1850/13, 1850/14, 1850/15, </w:t>
      </w:r>
      <w:r w:rsidR="00F7009F" w:rsidRPr="009230C1">
        <w:rPr>
          <w:rFonts w:ascii="Arial" w:hAnsi="Arial" w:cs="Arial"/>
          <w:sz w:val="20"/>
          <w:szCs w:val="20"/>
        </w:rPr>
        <w:t>1856/1</w:t>
      </w:r>
      <w:r w:rsidR="00357E86" w:rsidRPr="009230C1">
        <w:rPr>
          <w:rFonts w:ascii="Arial" w:hAnsi="Arial" w:cs="Arial"/>
          <w:color w:val="000000" w:themeColor="text1"/>
          <w:sz w:val="20"/>
          <w:szCs w:val="20"/>
        </w:rPr>
        <w:t>, 1862/4.</w:t>
      </w:r>
      <w:r w:rsidR="00B32426" w:rsidRPr="009230C1">
        <w:rPr>
          <w:rFonts w:ascii="Arial" w:hAnsi="Arial" w:cs="Arial"/>
          <w:color w:val="000000" w:themeColor="text1"/>
          <w:sz w:val="20"/>
          <w:szCs w:val="20"/>
        </w:rPr>
        <w:t xml:space="preserve"> Řešené území </w:t>
      </w:r>
      <w:r w:rsidR="00AB77BC" w:rsidRPr="009230C1">
        <w:rPr>
          <w:rFonts w:ascii="Arial" w:hAnsi="Arial" w:cs="Arial"/>
          <w:color w:val="000000" w:themeColor="text1"/>
          <w:sz w:val="20"/>
          <w:szCs w:val="20"/>
        </w:rPr>
        <w:t>z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ahrnuje hlavní a vedlejší bránu</w:t>
      </w:r>
      <w:r w:rsidR="00B32426" w:rsidRPr="009230C1">
        <w:rPr>
          <w:rFonts w:ascii="Arial" w:hAnsi="Arial" w:cs="Arial"/>
          <w:color w:val="000000" w:themeColor="text1"/>
          <w:sz w:val="20"/>
          <w:szCs w:val="20"/>
        </w:rPr>
        <w:t xml:space="preserve"> areálu Výstaviště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včetně oplocení, objekty pokladen a navazující veřejná prostranství – část vstupní</w:t>
      </w:r>
      <w:r w:rsidR="00AB77BC" w:rsidRPr="009230C1">
        <w:rPr>
          <w:rFonts w:ascii="Arial" w:hAnsi="Arial" w:cs="Arial"/>
          <w:color w:val="000000" w:themeColor="text1"/>
          <w:sz w:val="20"/>
          <w:szCs w:val="20"/>
        </w:rPr>
        <w:t xml:space="preserve">ho předprostoru a </w:t>
      </w:r>
      <w:r w:rsidR="005566A7" w:rsidRPr="009230C1">
        <w:rPr>
          <w:rFonts w:ascii="Arial" w:hAnsi="Arial" w:cs="Arial"/>
          <w:color w:val="000000" w:themeColor="text1"/>
          <w:sz w:val="20"/>
          <w:szCs w:val="20"/>
        </w:rPr>
        <w:t xml:space="preserve">část </w:t>
      </w:r>
      <w:r w:rsidR="00E253A3" w:rsidRPr="009230C1">
        <w:rPr>
          <w:rFonts w:ascii="Arial" w:hAnsi="Arial" w:cs="Arial"/>
          <w:color w:val="000000" w:themeColor="text1"/>
          <w:sz w:val="20"/>
          <w:szCs w:val="20"/>
        </w:rPr>
        <w:t xml:space="preserve">před </w:t>
      </w:r>
      <w:r w:rsidR="00AB77BC" w:rsidRPr="009230C1">
        <w:rPr>
          <w:rFonts w:ascii="Arial" w:hAnsi="Arial" w:cs="Arial"/>
          <w:color w:val="000000" w:themeColor="text1"/>
          <w:sz w:val="20"/>
          <w:szCs w:val="20"/>
        </w:rPr>
        <w:t>vstupní alej</w:t>
      </w:r>
      <w:r w:rsidR="00E253A3" w:rsidRPr="009230C1">
        <w:rPr>
          <w:rFonts w:ascii="Arial" w:hAnsi="Arial" w:cs="Arial"/>
          <w:color w:val="000000" w:themeColor="text1"/>
          <w:sz w:val="20"/>
          <w:szCs w:val="20"/>
        </w:rPr>
        <w:t>í</w:t>
      </w:r>
      <w:r w:rsidR="00AB77BC" w:rsidRPr="009230C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DF5D1C" w:rsidRPr="009230C1">
        <w:rPr>
          <w:rFonts w:ascii="Arial" w:hAnsi="Arial" w:cs="Arial"/>
          <w:color w:val="000000" w:themeColor="text1"/>
          <w:sz w:val="20"/>
          <w:szCs w:val="20"/>
        </w:rPr>
        <w:t xml:space="preserve">Rozloha řešeného území </w:t>
      </w:r>
      <w:r w:rsidR="00AB77BC" w:rsidRPr="009230C1">
        <w:rPr>
          <w:rFonts w:ascii="Arial" w:hAnsi="Arial" w:cs="Arial"/>
          <w:color w:val="000000" w:themeColor="text1"/>
          <w:sz w:val="20"/>
          <w:szCs w:val="20"/>
        </w:rPr>
        <w:t xml:space="preserve">činní </w:t>
      </w:r>
      <w:r w:rsidR="0064177C" w:rsidRPr="009230C1">
        <w:rPr>
          <w:rFonts w:ascii="Arial" w:hAnsi="Arial" w:cs="Arial"/>
          <w:color w:val="000000" w:themeColor="text1"/>
          <w:sz w:val="20"/>
          <w:szCs w:val="20"/>
        </w:rPr>
        <w:t>zhruba</w:t>
      </w:r>
      <w:r w:rsidR="005566A7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B7A9B" w:rsidRPr="009230C1">
        <w:rPr>
          <w:rFonts w:ascii="Arial" w:hAnsi="Arial" w:cs="Arial"/>
          <w:sz w:val="20"/>
          <w:szCs w:val="20"/>
        </w:rPr>
        <w:t>6</w:t>
      </w:r>
      <w:r w:rsidR="006C2AE7" w:rsidRPr="009230C1">
        <w:rPr>
          <w:rFonts w:ascii="Arial" w:hAnsi="Arial" w:cs="Arial"/>
          <w:sz w:val="20"/>
          <w:szCs w:val="20"/>
        </w:rPr>
        <w:t> </w:t>
      </w:r>
      <w:r w:rsidR="003B7A9B" w:rsidRPr="009230C1">
        <w:rPr>
          <w:rFonts w:ascii="Arial" w:hAnsi="Arial" w:cs="Arial"/>
          <w:sz w:val="20"/>
          <w:szCs w:val="20"/>
        </w:rPr>
        <w:t>0</w:t>
      </w:r>
      <w:r w:rsidR="0064177C" w:rsidRPr="009230C1">
        <w:rPr>
          <w:rFonts w:ascii="Arial" w:hAnsi="Arial" w:cs="Arial"/>
          <w:sz w:val="20"/>
          <w:szCs w:val="20"/>
        </w:rPr>
        <w:t>00</w:t>
      </w:r>
      <w:r w:rsidR="00D966B7" w:rsidRPr="009230C1">
        <w:rPr>
          <w:rFonts w:ascii="Arial" w:hAnsi="Arial" w:cs="Arial"/>
          <w:sz w:val="20"/>
          <w:szCs w:val="20"/>
        </w:rPr>
        <w:t xml:space="preserve"> </w:t>
      </w:r>
      <w:r w:rsidR="00076D47" w:rsidRPr="009230C1">
        <w:rPr>
          <w:rFonts w:ascii="Arial" w:hAnsi="Arial" w:cs="Arial"/>
          <w:sz w:val="20"/>
          <w:szCs w:val="20"/>
        </w:rPr>
        <w:t>m</w:t>
      </w:r>
      <w:r w:rsidR="00076D47" w:rsidRPr="009230C1">
        <w:rPr>
          <w:rFonts w:ascii="Arial" w:hAnsi="Arial" w:cs="Arial"/>
          <w:sz w:val="20"/>
          <w:szCs w:val="20"/>
          <w:vertAlign w:val="superscript"/>
        </w:rPr>
        <w:t>2</w:t>
      </w:r>
      <w:r w:rsidR="00D966B7" w:rsidRPr="009230C1">
        <w:rPr>
          <w:rFonts w:ascii="Arial" w:hAnsi="Arial" w:cs="Arial"/>
          <w:sz w:val="20"/>
          <w:szCs w:val="20"/>
        </w:rPr>
        <w:t>.</w:t>
      </w:r>
      <w:r w:rsidR="00B32426" w:rsidRPr="009230C1">
        <w:rPr>
          <w:rFonts w:ascii="Arial" w:hAnsi="Arial" w:cs="Arial"/>
          <w:sz w:val="20"/>
          <w:szCs w:val="20"/>
        </w:rPr>
        <w:t xml:space="preserve"> </w:t>
      </w:r>
      <w:r w:rsidR="00AB77BC" w:rsidRPr="009230C1">
        <w:rPr>
          <w:rFonts w:ascii="Arial" w:hAnsi="Arial" w:cs="Arial"/>
          <w:sz w:val="20"/>
          <w:szCs w:val="20"/>
        </w:rPr>
        <w:t xml:space="preserve">Přesný rozsah řešeného území je vyznačen </w:t>
      </w:r>
      <w:r w:rsidR="00D200F8" w:rsidRPr="009230C1">
        <w:rPr>
          <w:rFonts w:ascii="Arial" w:hAnsi="Arial" w:cs="Arial"/>
          <w:sz w:val="20"/>
          <w:szCs w:val="20"/>
        </w:rPr>
        <w:t xml:space="preserve">žlutou linií </w:t>
      </w:r>
      <w:r w:rsidR="00AB77BC" w:rsidRPr="009230C1">
        <w:rPr>
          <w:rFonts w:ascii="Arial" w:hAnsi="Arial" w:cs="Arial"/>
          <w:sz w:val="20"/>
          <w:szCs w:val="20"/>
        </w:rPr>
        <w:t>v podkladu P02, kter</w:t>
      </w:r>
      <w:r w:rsidR="006C2AE7" w:rsidRPr="009230C1">
        <w:rPr>
          <w:rFonts w:ascii="Arial" w:hAnsi="Arial" w:cs="Arial"/>
          <w:sz w:val="20"/>
          <w:szCs w:val="20"/>
        </w:rPr>
        <w:t>ý</w:t>
      </w:r>
      <w:r w:rsidR="00AB77BC" w:rsidRPr="009230C1">
        <w:rPr>
          <w:rFonts w:ascii="Arial" w:hAnsi="Arial" w:cs="Arial"/>
          <w:sz w:val="20"/>
          <w:szCs w:val="20"/>
        </w:rPr>
        <w:t xml:space="preserve"> je součástí </w:t>
      </w:r>
      <w:r w:rsidR="00D966B7" w:rsidRPr="009230C1">
        <w:rPr>
          <w:rFonts w:ascii="Arial" w:hAnsi="Arial" w:cs="Arial"/>
          <w:sz w:val="20"/>
          <w:szCs w:val="20"/>
        </w:rPr>
        <w:t xml:space="preserve">soutěžních </w:t>
      </w:r>
      <w:r w:rsidR="00AB77BC" w:rsidRPr="009230C1">
        <w:rPr>
          <w:rFonts w:ascii="Arial" w:hAnsi="Arial" w:cs="Arial"/>
          <w:sz w:val="20"/>
          <w:szCs w:val="20"/>
        </w:rPr>
        <w:t xml:space="preserve">podkladů. </w:t>
      </w:r>
    </w:p>
    <w:p w:rsidR="00530536" w:rsidRPr="009230C1" w:rsidRDefault="00530536" w:rsidP="00F45B24">
      <w:pPr>
        <w:spacing w:after="0" w:line="312" w:lineRule="auto"/>
        <w:rPr>
          <w:rFonts w:ascii="Arial" w:hAnsi="Arial" w:cs="Arial"/>
          <w:color w:val="FF0000"/>
          <w:sz w:val="20"/>
          <w:szCs w:val="20"/>
        </w:rPr>
      </w:pPr>
      <w:bookmarkStart w:id="0" w:name="_GoBack"/>
      <w:bookmarkEnd w:id="0"/>
    </w:p>
    <w:p w:rsidR="00076D47" w:rsidRPr="00C31247" w:rsidRDefault="00D200F8" w:rsidP="00F45B24">
      <w:pPr>
        <w:pStyle w:val="Nadpis2"/>
        <w:spacing w:before="0" w:line="312" w:lineRule="auto"/>
        <w:rPr>
          <w:rFonts w:cs="Arial"/>
          <w:b/>
          <w:smallCaps/>
          <w:sz w:val="20"/>
          <w:szCs w:val="20"/>
        </w:rPr>
      </w:pPr>
      <w:r w:rsidRPr="00C31247">
        <w:rPr>
          <w:rFonts w:cs="Arial"/>
          <w:b/>
          <w:smallCaps/>
          <w:sz w:val="20"/>
          <w:szCs w:val="20"/>
        </w:rPr>
        <w:t xml:space="preserve">Širší </w:t>
      </w:r>
      <w:r w:rsidR="00416784" w:rsidRPr="00C31247">
        <w:rPr>
          <w:rFonts w:cs="Arial"/>
          <w:b/>
          <w:smallCaps/>
          <w:sz w:val="20"/>
          <w:szCs w:val="20"/>
        </w:rPr>
        <w:t xml:space="preserve">území </w:t>
      </w:r>
      <w:r w:rsidR="006C2AE7" w:rsidRPr="00C31247">
        <w:rPr>
          <w:rFonts w:cs="Arial"/>
          <w:b/>
          <w:smallCaps/>
          <w:sz w:val="20"/>
          <w:szCs w:val="20"/>
        </w:rPr>
        <w:t>–</w:t>
      </w:r>
      <w:r w:rsidRPr="00C31247">
        <w:rPr>
          <w:rFonts w:cs="Arial"/>
          <w:b/>
          <w:smallCaps/>
          <w:sz w:val="20"/>
          <w:szCs w:val="20"/>
        </w:rPr>
        <w:t xml:space="preserve"> ideová část soutěže</w:t>
      </w:r>
    </w:p>
    <w:p w:rsidR="00AB1F60" w:rsidRPr="009230C1" w:rsidRDefault="00B32426" w:rsidP="00F45B24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sz w:val="20"/>
          <w:szCs w:val="20"/>
        </w:rPr>
        <w:t xml:space="preserve">Na hranici </w:t>
      </w:r>
      <w:r w:rsidRPr="00C31247">
        <w:rPr>
          <w:rFonts w:ascii="Arial" w:hAnsi="Arial" w:cs="Arial"/>
          <w:smallCaps/>
          <w:sz w:val="20"/>
          <w:szCs w:val="20"/>
        </w:rPr>
        <w:t>řešeného</w:t>
      </w:r>
      <w:r w:rsidRPr="009230C1">
        <w:rPr>
          <w:rFonts w:ascii="Arial" w:hAnsi="Arial" w:cs="Arial"/>
          <w:sz w:val="20"/>
          <w:szCs w:val="20"/>
        </w:rPr>
        <w:t xml:space="preserve"> území bezprostředně navazuje</w:t>
      </w:r>
      <w:r w:rsidR="00AB77BC" w:rsidRPr="009230C1">
        <w:rPr>
          <w:rFonts w:ascii="Arial" w:hAnsi="Arial" w:cs="Arial"/>
          <w:sz w:val="20"/>
          <w:szCs w:val="20"/>
        </w:rPr>
        <w:t xml:space="preserve"> hranice</w:t>
      </w:r>
      <w:r w:rsidRPr="009230C1">
        <w:rPr>
          <w:rFonts w:ascii="Arial" w:hAnsi="Arial" w:cs="Arial"/>
          <w:sz w:val="20"/>
          <w:szCs w:val="20"/>
        </w:rPr>
        <w:t xml:space="preserve"> </w:t>
      </w:r>
      <w:r w:rsidR="00AB77BC" w:rsidRPr="009230C1">
        <w:rPr>
          <w:rFonts w:ascii="Arial" w:hAnsi="Arial" w:cs="Arial"/>
          <w:sz w:val="20"/>
          <w:szCs w:val="20"/>
        </w:rPr>
        <w:t xml:space="preserve">širšího </w:t>
      </w:r>
      <w:r w:rsidRPr="009230C1">
        <w:rPr>
          <w:rFonts w:ascii="Arial" w:hAnsi="Arial" w:cs="Arial"/>
          <w:sz w:val="20"/>
          <w:szCs w:val="20"/>
        </w:rPr>
        <w:t>území</w:t>
      </w:r>
      <w:r w:rsidR="00D200F8" w:rsidRPr="009230C1">
        <w:rPr>
          <w:rFonts w:ascii="Arial" w:hAnsi="Arial" w:cs="Arial"/>
          <w:sz w:val="20"/>
          <w:szCs w:val="20"/>
        </w:rPr>
        <w:t>, v podkladu P02 vyznačen</w:t>
      </w:r>
      <w:r w:rsidR="006C2AE7" w:rsidRPr="009230C1">
        <w:rPr>
          <w:rFonts w:ascii="Arial" w:hAnsi="Arial" w:cs="Arial"/>
          <w:sz w:val="20"/>
          <w:szCs w:val="20"/>
        </w:rPr>
        <w:t>a</w:t>
      </w:r>
      <w:r w:rsidR="00D200F8" w:rsidRPr="009230C1">
        <w:rPr>
          <w:rFonts w:ascii="Arial" w:hAnsi="Arial" w:cs="Arial"/>
          <w:sz w:val="20"/>
          <w:szCs w:val="20"/>
        </w:rPr>
        <w:t xml:space="preserve"> bílou čárou. </w:t>
      </w:r>
      <w:r w:rsidRPr="009230C1">
        <w:rPr>
          <w:rFonts w:ascii="Arial" w:hAnsi="Arial" w:cs="Arial"/>
          <w:sz w:val="20"/>
          <w:szCs w:val="20"/>
        </w:rPr>
        <w:t xml:space="preserve">Předpokládá se, že </w:t>
      </w:r>
      <w:r w:rsidR="00076D47" w:rsidRPr="009230C1">
        <w:rPr>
          <w:rFonts w:ascii="Arial" w:hAnsi="Arial" w:cs="Arial"/>
          <w:sz w:val="20"/>
          <w:szCs w:val="20"/>
        </w:rPr>
        <w:t xml:space="preserve">úprava </w:t>
      </w:r>
      <w:r w:rsidR="005C607A" w:rsidRPr="009230C1">
        <w:rPr>
          <w:rFonts w:ascii="Arial" w:hAnsi="Arial" w:cs="Arial"/>
          <w:sz w:val="20"/>
          <w:szCs w:val="20"/>
        </w:rPr>
        <w:t xml:space="preserve">širšího území </w:t>
      </w:r>
      <w:r w:rsidR="00076D47" w:rsidRPr="009230C1">
        <w:rPr>
          <w:rFonts w:ascii="Arial" w:hAnsi="Arial" w:cs="Arial"/>
          <w:sz w:val="20"/>
          <w:szCs w:val="20"/>
        </w:rPr>
        <w:t>bude realizována v další etapě</w:t>
      </w:r>
      <w:r w:rsidR="005566A7" w:rsidRPr="009230C1">
        <w:rPr>
          <w:rFonts w:ascii="Arial" w:hAnsi="Arial" w:cs="Arial"/>
          <w:sz w:val="20"/>
          <w:szCs w:val="20"/>
        </w:rPr>
        <w:t>, která bude na</w:t>
      </w:r>
      <w:r w:rsidR="00C1409A" w:rsidRPr="009230C1">
        <w:rPr>
          <w:rFonts w:ascii="Arial" w:hAnsi="Arial" w:cs="Arial"/>
          <w:sz w:val="20"/>
          <w:szCs w:val="20"/>
        </w:rPr>
        <w:t>vazovat na úpravu vstupních bran v souvislosti</w:t>
      </w:r>
      <w:r w:rsidR="00076D47" w:rsidRPr="009230C1">
        <w:rPr>
          <w:rFonts w:ascii="Arial" w:hAnsi="Arial" w:cs="Arial"/>
          <w:sz w:val="20"/>
          <w:szCs w:val="20"/>
        </w:rPr>
        <w:t xml:space="preserve"> s probíhajícím záměrem na dostavbu le</w:t>
      </w:r>
      <w:r w:rsidR="009D205F" w:rsidRPr="009230C1">
        <w:rPr>
          <w:rFonts w:ascii="Arial" w:hAnsi="Arial" w:cs="Arial"/>
          <w:sz w:val="20"/>
          <w:szCs w:val="20"/>
        </w:rPr>
        <w:t xml:space="preserve">vého křídla Průmyslového paláce, obnovu </w:t>
      </w:r>
      <w:r w:rsidR="006C2AE7" w:rsidRPr="009230C1">
        <w:rPr>
          <w:rFonts w:ascii="Arial" w:hAnsi="Arial" w:cs="Arial"/>
          <w:sz w:val="20"/>
          <w:szCs w:val="20"/>
        </w:rPr>
        <w:t>r</w:t>
      </w:r>
      <w:r w:rsidR="009D205F" w:rsidRPr="009230C1">
        <w:rPr>
          <w:rFonts w:ascii="Arial" w:hAnsi="Arial" w:cs="Arial"/>
          <w:sz w:val="20"/>
          <w:szCs w:val="20"/>
        </w:rPr>
        <w:t xml:space="preserve">estaurace Bohemia a rekonstrukci </w:t>
      </w:r>
      <w:r w:rsidR="006C2AE7" w:rsidRPr="009230C1">
        <w:rPr>
          <w:rFonts w:ascii="Arial" w:hAnsi="Arial" w:cs="Arial"/>
          <w:sz w:val="20"/>
          <w:szCs w:val="20"/>
        </w:rPr>
        <w:t>v</w:t>
      </w:r>
      <w:r w:rsidR="00076D47" w:rsidRPr="009230C1">
        <w:rPr>
          <w:rFonts w:ascii="Arial" w:hAnsi="Arial" w:cs="Arial"/>
          <w:sz w:val="20"/>
          <w:szCs w:val="20"/>
        </w:rPr>
        <w:t>elké sportovní haly (</w:t>
      </w:r>
      <w:proofErr w:type="spellStart"/>
      <w:r w:rsidR="00076D47" w:rsidRPr="009230C1">
        <w:rPr>
          <w:rFonts w:ascii="Arial" w:hAnsi="Arial" w:cs="Arial"/>
          <w:sz w:val="20"/>
          <w:szCs w:val="20"/>
        </w:rPr>
        <w:t>Tipsport</w:t>
      </w:r>
      <w:proofErr w:type="spellEnd"/>
      <w:r w:rsidR="00076D47" w:rsidRPr="009230C1">
        <w:rPr>
          <w:rFonts w:ascii="Arial" w:hAnsi="Arial" w:cs="Arial"/>
          <w:sz w:val="20"/>
          <w:szCs w:val="20"/>
        </w:rPr>
        <w:t xml:space="preserve"> Aréna). </w:t>
      </w:r>
      <w:r w:rsidR="00AB1F60" w:rsidRPr="009230C1">
        <w:rPr>
          <w:rFonts w:ascii="Arial" w:hAnsi="Arial" w:cs="Arial"/>
          <w:color w:val="000000" w:themeColor="text1"/>
          <w:sz w:val="20"/>
          <w:szCs w:val="20"/>
        </w:rPr>
        <w:t xml:space="preserve">Rozloha ideové části soutěže činí zhruba </w:t>
      </w:r>
      <w:r w:rsidR="003B7A9B" w:rsidRPr="009230C1">
        <w:rPr>
          <w:rFonts w:ascii="Arial" w:hAnsi="Arial" w:cs="Arial"/>
          <w:color w:val="000000" w:themeColor="text1"/>
          <w:sz w:val="20"/>
          <w:szCs w:val="20"/>
        </w:rPr>
        <w:t>52</w:t>
      </w:r>
      <w:r w:rsidR="006C37A2" w:rsidRPr="009230C1">
        <w:rPr>
          <w:rFonts w:ascii="Arial" w:hAnsi="Arial" w:cs="Arial"/>
          <w:color w:val="000000" w:themeColor="text1"/>
          <w:sz w:val="20"/>
          <w:szCs w:val="20"/>
        </w:rPr>
        <w:t xml:space="preserve"> 000</w:t>
      </w:r>
      <w:r w:rsidR="00AB1F60" w:rsidRPr="009230C1">
        <w:rPr>
          <w:rFonts w:ascii="Arial" w:hAnsi="Arial" w:cs="Arial"/>
          <w:color w:val="000000" w:themeColor="text1"/>
          <w:sz w:val="20"/>
          <w:szCs w:val="20"/>
        </w:rPr>
        <w:t xml:space="preserve"> m</w:t>
      </w:r>
      <w:r w:rsidR="00AB1F60" w:rsidRPr="009230C1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AB1F60" w:rsidRPr="009230C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AB1F60" w:rsidRPr="009230C1">
        <w:rPr>
          <w:rFonts w:ascii="Arial" w:hAnsi="Arial" w:cs="Arial"/>
          <w:sz w:val="20"/>
          <w:szCs w:val="20"/>
        </w:rPr>
        <w:t>Přesný rozsah ideové části soutěže je vyznačen bílou čárou v podkladu P02, kter</w:t>
      </w:r>
      <w:r w:rsidR="00013580" w:rsidRPr="009230C1">
        <w:rPr>
          <w:rFonts w:ascii="Arial" w:hAnsi="Arial" w:cs="Arial"/>
          <w:sz w:val="20"/>
          <w:szCs w:val="20"/>
        </w:rPr>
        <w:t>ý</w:t>
      </w:r>
      <w:r w:rsidR="00AB1F60" w:rsidRPr="009230C1">
        <w:rPr>
          <w:rFonts w:ascii="Arial" w:hAnsi="Arial" w:cs="Arial"/>
          <w:sz w:val="20"/>
          <w:szCs w:val="20"/>
        </w:rPr>
        <w:t xml:space="preserve"> je součástí soutěžních podkladů. </w:t>
      </w:r>
    </w:p>
    <w:p w:rsidR="00C83B45" w:rsidRPr="009230C1" w:rsidRDefault="00C83B45" w:rsidP="00F45B24">
      <w:pPr>
        <w:pStyle w:val="Bezmezer"/>
        <w:spacing w:line="312" w:lineRule="auto"/>
        <w:rPr>
          <w:rFonts w:ascii="Arial" w:hAnsi="Arial" w:cs="Arial"/>
          <w:sz w:val="20"/>
          <w:szCs w:val="20"/>
        </w:rPr>
      </w:pPr>
    </w:p>
    <w:p w:rsidR="00DC1252" w:rsidRPr="00C31247" w:rsidRDefault="005764A5" w:rsidP="00F45B24">
      <w:pPr>
        <w:pStyle w:val="Nadpis2"/>
        <w:spacing w:before="0" w:line="312" w:lineRule="auto"/>
        <w:rPr>
          <w:rFonts w:cs="Arial"/>
          <w:b/>
          <w:smallCaps/>
          <w:sz w:val="20"/>
          <w:szCs w:val="20"/>
        </w:rPr>
      </w:pPr>
      <w:r w:rsidRPr="00C31247">
        <w:rPr>
          <w:rFonts w:cs="Arial"/>
          <w:b/>
          <w:smallCaps/>
          <w:sz w:val="20"/>
          <w:szCs w:val="20"/>
        </w:rPr>
        <w:t>Stáv</w:t>
      </w:r>
      <w:r w:rsidR="00DC1252" w:rsidRPr="00C31247">
        <w:rPr>
          <w:rFonts w:cs="Arial"/>
          <w:b/>
          <w:smallCaps/>
          <w:sz w:val="20"/>
          <w:szCs w:val="20"/>
        </w:rPr>
        <w:t>ající stav</w:t>
      </w:r>
    </w:p>
    <w:p w:rsidR="00271801" w:rsidRPr="009230C1" w:rsidRDefault="00B636F4" w:rsidP="00F45B24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Výstaviště Praha je významným a ojedinělým prostorem ve struktuře širšího centra Prahy</w:t>
      </w:r>
      <w:r w:rsidR="00B46FF7" w:rsidRPr="009230C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Areál vznikl vyčleně</w:t>
      </w:r>
      <w:r w:rsidR="00B46FF7" w:rsidRPr="009230C1">
        <w:rPr>
          <w:rFonts w:ascii="Arial" w:hAnsi="Arial" w:cs="Arial"/>
          <w:color w:val="000000" w:themeColor="text1"/>
          <w:sz w:val="20"/>
          <w:szCs w:val="20"/>
        </w:rPr>
        <w:t xml:space="preserve">ním z původní rozlohy městského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parku Stromovka u příležitosti Jubilejní zemské výstav</w:t>
      </w:r>
      <w:r w:rsidR="00B46FF7" w:rsidRPr="009230C1">
        <w:rPr>
          <w:rFonts w:ascii="Arial" w:hAnsi="Arial" w:cs="Arial"/>
          <w:color w:val="000000" w:themeColor="text1"/>
          <w:sz w:val="20"/>
          <w:szCs w:val="20"/>
        </w:rPr>
        <w:t xml:space="preserve">y pořádané v roce 1891 a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z historického hlediska </w:t>
      </w:r>
      <w:r w:rsidR="006C2AE7" w:rsidRPr="009230C1">
        <w:rPr>
          <w:rFonts w:ascii="Arial" w:hAnsi="Arial" w:cs="Arial"/>
          <w:color w:val="000000" w:themeColor="text1"/>
          <w:sz w:val="20"/>
          <w:szCs w:val="20"/>
        </w:rPr>
        <w:t xml:space="preserve">je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významným představitelem zp</w:t>
      </w:r>
      <w:r w:rsidR="00B46FF7" w:rsidRPr="009230C1">
        <w:rPr>
          <w:rFonts w:ascii="Arial" w:hAnsi="Arial" w:cs="Arial"/>
          <w:color w:val="000000" w:themeColor="text1"/>
          <w:sz w:val="20"/>
          <w:szCs w:val="20"/>
        </w:rPr>
        <w:t>ů</w:t>
      </w:r>
      <w:r w:rsidR="00A756CD" w:rsidRPr="009230C1">
        <w:rPr>
          <w:rFonts w:ascii="Arial" w:hAnsi="Arial" w:cs="Arial"/>
          <w:color w:val="000000" w:themeColor="text1"/>
          <w:sz w:val="20"/>
          <w:szCs w:val="20"/>
        </w:rPr>
        <w:t xml:space="preserve">sobu výstavnictví 19. století.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Dominantou areálu je budova Průmyslového paláce, která </w:t>
      </w:r>
      <w:r w:rsidR="00B46FF7" w:rsidRPr="009230C1">
        <w:rPr>
          <w:rFonts w:ascii="Arial" w:hAnsi="Arial" w:cs="Arial"/>
          <w:color w:val="000000" w:themeColor="text1"/>
          <w:sz w:val="20"/>
          <w:szCs w:val="20"/>
        </w:rPr>
        <w:t xml:space="preserve">z velké míry vytváří kompoziční charakter území.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Mezi další významné objekty patří Lap</w:t>
      </w:r>
      <w:r w:rsidR="00B46FF7" w:rsidRPr="009230C1">
        <w:rPr>
          <w:rFonts w:ascii="Arial" w:hAnsi="Arial" w:cs="Arial"/>
          <w:color w:val="000000" w:themeColor="text1"/>
          <w:sz w:val="20"/>
          <w:szCs w:val="20"/>
        </w:rPr>
        <w:t>idárium Národního muzea,</w:t>
      </w:r>
      <w:r w:rsidR="001D7E18" w:rsidRPr="009230C1">
        <w:rPr>
          <w:rFonts w:ascii="Arial" w:hAnsi="Arial" w:cs="Arial"/>
          <w:color w:val="000000" w:themeColor="text1"/>
          <w:sz w:val="20"/>
          <w:szCs w:val="20"/>
        </w:rPr>
        <w:t xml:space="preserve"> ateliéry AVU,</w:t>
      </w:r>
      <w:r w:rsidR="00B46FF7" w:rsidRPr="009230C1">
        <w:rPr>
          <w:rFonts w:ascii="Arial" w:hAnsi="Arial" w:cs="Arial"/>
          <w:color w:val="000000" w:themeColor="text1"/>
          <w:sz w:val="20"/>
          <w:szCs w:val="20"/>
        </w:rPr>
        <w:t xml:space="preserve"> objekt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Maroldova panor</w:t>
      </w:r>
      <w:r w:rsidR="00271801" w:rsidRPr="009230C1">
        <w:rPr>
          <w:rFonts w:ascii="Arial" w:hAnsi="Arial" w:cs="Arial"/>
          <w:color w:val="000000" w:themeColor="text1"/>
          <w:sz w:val="20"/>
          <w:szCs w:val="20"/>
        </w:rPr>
        <w:t>ama bitvy u Lipan</w:t>
      </w:r>
      <w:r w:rsidR="00A21457" w:rsidRPr="009230C1">
        <w:rPr>
          <w:rFonts w:ascii="Arial" w:hAnsi="Arial" w:cs="Arial"/>
          <w:color w:val="000000" w:themeColor="text1"/>
          <w:sz w:val="20"/>
          <w:szCs w:val="20"/>
        </w:rPr>
        <w:t>,</w:t>
      </w:r>
      <w:r w:rsidR="00271801" w:rsidRPr="009230C1">
        <w:rPr>
          <w:rFonts w:ascii="Arial" w:hAnsi="Arial" w:cs="Arial"/>
          <w:color w:val="000000" w:themeColor="text1"/>
          <w:sz w:val="20"/>
          <w:szCs w:val="20"/>
        </w:rPr>
        <w:t xml:space="preserve"> Křižíkova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fontána 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>či divadlo Spirála.</w:t>
      </w:r>
    </w:p>
    <w:p w:rsidR="00A756CD" w:rsidRPr="009230C1" w:rsidRDefault="00A756CD" w:rsidP="00F45B24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Areál je v současné době v neutěšeném stavu, který pramení z dlouhodobého zanedbání, jež dokládá špatný technický stav jednotlivých budov i přilehlých prostranství. Podoba vstupního prostoru, který je předmětem řešení této architektonické soutěže</w:t>
      </w:r>
      <w:r w:rsidR="00B46387">
        <w:rPr>
          <w:rFonts w:ascii="Arial" w:hAnsi="Arial" w:cs="Arial"/>
          <w:color w:val="000000" w:themeColor="text1"/>
          <w:sz w:val="20"/>
          <w:szCs w:val="20"/>
        </w:rPr>
        <w:t>,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neodpovídá významu areálu ani nárokům na používání. Nevyhovující je zejména stavebně-technický stav a opotřebení jednotlivých prvků, materiálů a konstrukcí</w:t>
      </w:r>
      <w:r w:rsidR="00BD58B4" w:rsidRPr="009230C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>chyb</w:t>
      </w:r>
      <w:r w:rsidR="00BD58B4" w:rsidRPr="009230C1">
        <w:rPr>
          <w:rFonts w:ascii="Arial" w:hAnsi="Arial" w:cs="Arial"/>
          <w:color w:val="000000" w:themeColor="text1"/>
          <w:sz w:val="20"/>
          <w:szCs w:val="20"/>
        </w:rPr>
        <w:t>í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 xml:space="preserve"> koncepce umísťování</w:t>
      </w:r>
      <w:r w:rsidR="00CC2EE8" w:rsidRPr="009230C1">
        <w:rPr>
          <w:rFonts w:ascii="Arial" w:hAnsi="Arial" w:cs="Arial"/>
          <w:color w:val="000000" w:themeColor="text1"/>
          <w:sz w:val="20"/>
          <w:szCs w:val="20"/>
        </w:rPr>
        <w:t xml:space="preserve"> a vzhledu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11631" w:rsidRPr="009230C1">
        <w:rPr>
          <w:rFonts w:ascii="Arial" w:hAnsi="Arial" w:cs="Arial"/>
          <w:color w:val="000000" w:themeColor="text1"/>
          <w:sz w:val="20"/>
          <w:szCs w:val="20"/>
        </w:rPr>
        <w:t>informačních</w:t>
      </w:r>
      <w:r w:rsidR="00432C28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D7E18" w:rsidRPr="009230C1">
        <w:rPr>
          <w:rFonts w:ascii="Arial" w:hAnsi="Arial" w:cs="Arial"/>
          <w:color w:val="000000" w:themeColor="text1"/>
          <w:sz w:val="20"/>
          <w:szCs w:val="20"/>
        </w:rPr>
        <w:t>ploc</w:t>
      </w:r>
      <w:r w:rsidR="00BD58B4" w:rsidRPr="009230C1">
        <w:rPr>
          <w:rFonts w:ascii="Arial" w:hAnsi="Arial" w:cs="Arial"/>
          <w:color w:val="000000" w:themeColor="text1"/>
          <w:sz w:val="20"/>
          <w:szCs w:val="20"/>
        </w:rPr>
        <w:t>h a reklamy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530536" w:rsidRPr="009230C1" w:rsidRDefault="00B46FF7" w:rsidP="00F45B24">
      <w:pPr>
        <w:spacing w:after="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Od roku 2015 spravuje Výstaviště Praha společnost Rozvojové projekty</w:t>
      </w:r>
      <w:r w:rsidR="001F58B2" w:rsidRPr="009230C1">
        <w:rPr>
          <w:rFonts w:ascii="Arial" w:hAnsi="Arial" w:cs="Arial"/>
          <w:color w:val="000000" w:themeColor="text1"/>
          <w:sz w:val="20"/>
          <w:szCs w:val="20"/>
        </w:rPr>
        <w:t xml:space="preserve"> Praha</w:t>
      </w:r>
      <w:r w:rsidR="00BC0585" w:rsidRPr="009230C1">
        <w:rPr>
          <w:rFonts w:ascii="Arial" w:hAnsi="Arial" w:cs="Arial"/>
          <w:color w:val="000000" w:themeColor="text1"/>
          <w:sz w:val="20"/>
          <w:szCs w:val="20"/>
        </w:rPr>
        <w:t>,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a.</w:t>
      </w:r>
      <w:r w:rsidR="00BC0585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s.</w:t>
      </w:r>
      <w:r w:rsidR="00BC0585" w:rsidRPr="009230C1">
        <w:rPr>
          <w:rFonts w:ascii="Arial" w:hAnsi="Arial" w:cs="Arial"/>
          <w:color w:val="000000" w:themeColor="text1"/>
          <w:sz w:val="20"/>
          <w:szCs w:val="20"/>
        </w:rPr>
        <w:t>,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(dále jen RPRG), jejímž jediným akcionářem je </w:t>
      </w:r>
      <w:r w:rsidR="00BC0585" w:rsidRPr="009230C1">
        <w:rPr>
          <w:rFonts w:ascii="Arial" w:hAnsi="Arial" w:cs="Arial"/>
          <w:color w:val="000000" w:themeColor="text1"/>
          <w:sz w:val="20"/>
          <w:szCs w:val="20"/>
        </w:rPr>
        <w:t>h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lavní město Praha. 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 xml:space="preserve">V součinnosti s Institutem plánování </w:t>
      </w:r>
      <w:r w:rsidR="00803FB5" w:rsidRPr="009230C1">
        <w:rPr>
          <w:rFonts w:ascii="Arial" w:hAnsi="Arial" w:cs="Arial"/>
          <w:color w:val="000000" w:themeColor="text1"/>
          <w:sz w:val="20"/>
          <w:szCs w:val="20"/>
        </w:rPr>
        <w:br/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>a rozvoje hl</w:t>
      </w:r>
      <w:r w:rsidR="00BC0585" w:rsidRPr="009230C1">
        <w:rPr>
          <w:rFonts w:ascii="Arial" w:hAnsi="Arial" w:cs="Arial"/>
          <w:color w:val="000000" w:themeColor="text1"/>
          <w:sz w:val="20"/>
          <w:szCs w:val="20"/>
        </w:rPr>
        <w:t>avního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 xml:space="preserve"> m</w:t>
      </w:r>
      <w:r w:rsidR="00BC0585" w:rsidRPr="009230C1">
        <w:rPr>
          <w:rFonts w:ascii="Arial" w:hAnsi="Arial" w:cs="Arial"/>
          <w:color w:val="000000" w:themeColor="text1"/>
          <w:sz w:val="20"/>
          <w:szCs w:val="20"/>
        </w:rPr>
        <w:t>ěsta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 xml:space="preserve"> Prahy vznikla aktualizace původní </w:t>
      </w:r>
      <w:r w:rsidR="00CC2EE8" w:rsidRPr="009230C1">
        <w:rPr>
          <w:rFonts w:ascii="Arial" w:hAnsi="Arial" w:cs="Arial"/>
          <w:color w:val="000000" w:themeColor="text1"/>
          <w:sz w:val="20"/>
          <w:szCs w:val="20"/>
        </w:rPr>
        <w:t xml:space="preserve">koncepce 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>rozvoje</w:t>
      </w:r>
      <w:r w:rsidR="003C152B" w:rsidRPr="009230C1">
        <w:rPr>
          <w:rFonts w:ascii="Arial" w:hAnsi="Arial" w:cs="Arial"/>
          <w:color w:val="000000" w:themeColor="text1"/>
          <w:sz w:val="20"/>
          <w:szCs w:val="20"/>
        </w:rPr>
        <w:t xml:space="preserve"> areálu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 xml:space="preserve"> z roku 2013</w:t>
      </w:r>
      <w:r w:rsidR="0064177C" w:rsidRPr="009230C1">
        <w:rPr>
          <w:rFonts w:ascii="Arial" w:hAnsi="Arial" w:cs="Arial"/>
          <w:color w:val="000000" w:themeColor="text1"/>
          <w:sz w:val="20"/>
          <w:szCs w:val="20"/>
        </w:rPr>
        <w:t xml:space="preserve"> (viz P06 soutěže).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D788A" w:rsidRPr="009230C1">
        <w:rPr>
          <w:rFonts w:ascii="Arial" w:hAnsi="Arial" w:cs="Arial"/>
          <w:color w:val="000000" w:themeColor="text1"/>
          <w:sz w:val="20"/>
          <w:szCs w:val="20"/>
        </w:rPr>
        <w:t>V 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>rámci</w:t>
      </w:r>
      <w:r w:rsidR="00CD788A" w:rsidRPr="009230C1">
        <w:rPr>
          <w:rFonts w:ascii="Arial" w:hAnsi="Arial" w:cs="Arial"/>
          <w:color w:val="000000" w:themeColor="text1"/>
          <w:sz w:val="20"/>
          <w:szCs w:val="20"/>
        </w:rPr>
        <w:t xml:space="preserve"> aktualizace </w:t>
      </w:r>
      <w:r w:rsidR="005566A7" w:rsidRPr="009230C1">
        <w:rPr>
          <w:rFonts w:ascii="Arial" w:hAnsi="Arial" w:cs="Arial"/>
          <w:color w:val="000000" w:themeColor="text1"/>
          <w:sz w:val="20"/>
          <w:szCs w:val="20"/>
        </w:rPr>
        <w:t>byla stanovena celková koncepce obnovy areálu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66A7" w:rsidRPr="009230C1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 xml:space="preserve">akční plán konkrétních investic – </w:t>
      </w:r>
      <w:r w:rsidR="003C152B" w:rsidRPr="009230C1">
        <w:rPr>
          <w:rFonts w:ascii="Arial" w:hAnsi="Arial" w:cs="Arial"/>
          <w:color w:val="000000" w:themeColor="text1"/>
          <w:sz w:val="20"/>
          <w:szCs w:val="20"/>
        </w:rPr>
        <w:t>v 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>první</w:t>
      </w:r>
      <w:r w:rsidR="003C152B" w:rsidRPr="009230C1">
        <w:rPr>
          <w:rFonts w:ascii="Arial" w:hAnsi="Arial" w:cs="Arial"/>
          <w:color w:val="000000" w:themeColor="text1"/>
          <w:sz w:val="20"/>
          <w:szCs w:val="20"/>
        </w:rPr>
        <w:t xml:space="preserve"> skupině záměrů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 xml:space="preserve"> je</w:t>
      </w:r>
      <w:r w:rsidR="003C152B" w:rsidRPr="009230C1">
        <w:rPr>
          <w:rFonts w:ascii="Arial" w:hAnsi="Arial" w:cs="Arial"/>
          <w:color w:val="000000" w:themeColor="text1"/>
          <w:sz w:val="20"/>
          <w:szCs w:val="20"/>
        </w:rPr>
        <w:t xml:space="preserve"> i</w:t>
      </w:r>
      <w:r w:rsidR="00C641BB" w:rsidRPr="009230C1">
        <w:rPr>
          <w:rFonts w:ascii="Arial" w:hAnsi="Arial" w:cs="Arial"/>
          <w:color w:val="000000" w:themeColor="text1"/>
          <w:sz w:val="20"/>
          <w:szCs w:val="20"/>
        </w:rPr>
        <w:t xml:space="preserve"> úprava vstupních bran areálu. </w:t>
      </w:r>
    </w:p>
    <w:p w:rsidR="00F45B24" w:rsidRPr="009230C1" w:rsidRDefault="00F45B24" w:rsidP="00F45B24">
      <w:pPr>
        <w:spacing w:after="0" w:line="312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D449A" w:rsidRPr="00C31247" w:rsidRDefault="00D200F8" w:rsidP="00F45B24">
      <w:pPr>
        <w:spacing w:after="0" w:line="312" w:lineRule="auto"/>
        <w:rPr>
          <w:rFonts w:ascii="Arial" w:hAnsi="Arial" w:cs="Arial"/>
          <w:smallCaps/>
          <w:color w:val="000000" w:themeColor="text1"/>
          <w:sz w:val="20"/>
          <w:szCs w:val="20"/>
        </w:rPr>
      </w:pPr>
      <w:r w:rsidRPr="00C31247">
        <w:rPr>
          <w:rFonts w:ascii="Arial" w:hAnsi="Arial" w:cs="Arial"/>
          <w:b/>
          <w:smallCaps/>
          <w:color w:val="000000" w:themeColor="text1"/>
          <w:sz w:val="20"/>
          <w:szCs w:val="20"/>
        </w:rPr>
        <w:t>Cílový stav území</w:t>
      </w:r>
    </w:p>
    <w:p w:rsidR="00991C3F" w:rsidRPr="009230C1" w:rsidRDefault="00991C3F" w:rsidP="00F45B24">
      <w:pPr>
        <w:spacing w:after="120" w:line="312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Záměrem hl</w:t>
      </w:r>
      <w:r w:rsidR="00BC0585" w:rsidRPr="009230C1">
        <w:rPr>
          <w:rFonts w:ascii="Arial" w:hAnsi="Arial" w:cs="Arial"/>
          <w:color w:val="000000" w:themeColor="text1"/>
          <w:sz w:val="20"/>
          <w:szCs w:val="20"/>
        </w:rPr>
        <w:t>avního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města Prahy</w:t>
      </w:r>
      <w:r w:rsidR="001D7E18" w:rsidRPr="009230C1">
        <w:rPr>
          <w:rFonts w:ascii="Arial" w:hAnsi="Arial" w:cs="Arial"/>
          <w:color w:val="000000" w:themeColor="text1"/>
          <w:sz w:val="20"/>
          <w:szCs w:val="20"/>
        </w:rPr>
        <w:t>, potažmo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Rozvojových projektů</w:t>
      </w:r>
      <w:r w:rsidR="00892F09" w:rsidRPr="009230C1">
        <w:rPr>
          <w:rFonts w:ascii="Arial" w:hAnsi="Arial" w:cs="Arial"/>
          <w:color w:val="000000" w:themeColor="text1"/>
          <w:sz w:val="20"/>
          <w:szCs w:val="20"/>
        </w:rPr>
        <w:t xml:space="preserve"> Praha</w:t>
      </w:r>
      <w:r w:rsidR="00BC0585" w:rsidRPr="009230C1">
        <w:rPr>
          <w:rFonts w:ascii="Arial" w:hAnsi="Arial" w:cs="Arial"/>
          <w:color w:val="000000" w:themeColor="text1"/>
          <w:sz w:val="20"/>
          <w:szCs w:val="20"/>
        </w:rPr>
        <w:t>,</w:t>
      </w:r>
      <w:r w:rsidR="00892F09" w:rsidRPr="009230C1">
        <w:rPr>
          <w:rFonts w:ascii="Arial" w:hAnsi="Arial" w:cs="Arial"/>
          <w:color w:val="000000" w:themeColor="text1"/>
          <w:sz w:val="20"/>
          <w:szCs w:val="20"/>
        </w:rPr>
        <w:t xml:space="preserve"> a.</w:t>
      </w:r>
      <w:r w:rsidR="00BC0585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92F09" w:rsidRPr="009230C1">
        <w:rPr>
          <w:rFonts w:ascii="Arial" w:hAnsi="Arial" w:cs="Arial"/>
          <w:color w:val="000000" w:themeColor="text1"/>
          <w:sz w:val="20"/>
          <w:szCs w:val="20"/>
        </w:rPr>
        <w:t>s.,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je Výstaviště Praha postupně </w:t>
      </w:r>
      <w:r w:rsidR="00BD58B4" w:rsidRPr="009230C1">
        <w:rPr>
          <w:rFonts w:ascii="Arial" w:hAnsi="Arial" w:cs="Arial"/>
          <w:color w:val="000000" w:themeColor="text1"/>
          <w:sz w:val="20"/>
          <w:szCs w:val="20"/>
        </w:rPr>
        <w:t>kultivovat</w:t>
      </w:r>
      <w:r w:rsidR="00BC0585" w:rsidRPr="009230C1">
        <w:rPr>
          <w:rFonts w:ascii="Arial" w:hAnsi="Arial" w:cs="Arial"/>
          <w:color w:val="000000" w:themeColor="text1"/>
          <w:sz w:val="20"/>
          <w:szCs w:val="20"/>
        </w:rPr>
        <w:t>,</w:t>
      </w:r>
      <w:r w:rsidR="00BD58B4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738D4" w:rsidRPr="009230C1">
        <w:rPr>
          <w:rFonts w:ascii="Arial" w:hAnsi="Arial" w:cs="Arial"/>
          <w:color w:val="000000" w:themeColor="text1"/>
          <w:sz w:val="20"/>
          <w:szCs w:val="20"/>
        </w:rPr>
        <w:t>tj. rekonstruovat či přestavět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jednotlivé objekty</w:t>
      </w:r>
      <w:r w:rsidR="00C738D4" w:rsidRPr="009230C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BD58B4" w:rsidRPr="009230C1">
        <w:rPr>
          <w:rFonts w:ascii="Arial" w:hAnsi="Arial" w:cs="Arial"/>
          <w:color w:val="000000" w:themeColor="text1"/>
          <w:sz w:val="20"/>
          <w:szCs w:val="20"/>
        </w:rPr>
        <w:t xml:space="preserve">obnovit </w:t>
      </w:r>
      <w:r w:rsidR="001D7E18" w:rsidRPr="009230C1">
        <w:rPr>
          <w:rFonts w:ascii="Arial" w:hAnsi="Arial" w:cs="Arial"/>
          <w:color w:val="000000" w:themeColor="text1"/>
          <w:sz w:val="20"/>
          <w:szCs w:val="20"/>
        </w:rPr>
        <w:t xml:space="preserve">veřejná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prostranství</w:t>
      </w:r>
      <w:r w:rsidR="00C738D4" w:rsidRPr="009230C1">
        <w:rPr>
          <w:rFonts w:ascii="Arial" w:hAnsi="Arial" w:cs="Arial"/>
          <w:color w:val="000000" w:themeColor="text1"/>
          <w:sz w:val="20"/>
          <w:szCs w:val="20"/>
        </w:rPr>
        <w:t xml:space="preserve">, prostupnost a oplocení areálu </w:t>
      </w:r>
      <w:r w:rsidR="001D7E18" w:rsidRPr="009230C1">
        <w:rPr>
          <w:rFonts w:ascii="Arial" w:hAnsi="Arial" w:cs="Arial"/>
          <w:color w:val="000000" w:themeColor="text1"/>
          <w:sz w:val="20"/>
          <w:szCs w:val="20"/>
        </w:rPr>
        <w:t xml:space="preserve">včetně </w:t>
      </w:r>
      <w:r w:rsidR="00E253A3" w:rsidRPr="009230C1">
        <w:rPr>
          <w:rFonts w:ascii="Arial" w:hAnsi="Arial" w:cs="Arial"/>
          <w:color w:val="000000" w:themeColor="text1"/>
          <w:sz w:val="20"/>
          <w:szCs w:val="20"/>
        </w:rPr>
        <w:t xml:space="preserve">zvýšení kvality a </w:t>
      </w:r>
      <w:r w:rsidR="00C738D4" w:rsidRPr="009230C1">
        <w:rPr>
          <w:rFonts w:ascii="Arial" w:hAnsi="Arial" w:cs="Arial"/>
          <w:color w:val="000000" w:themeColor="text1"/>
          <w:sz w:val="20"/>
          <w:szCs w:val="20"/>
        </w:rPr>
        <w:t>repertoár</w:t>
      </w:r>
      <w:r w:rsidR="001D7E18" w:rsidRPr="009230C1">
        <w:rPr>
          <w:rFonts w:ascii="Arial" w:hAnsi="Arial" w:cs="Arial"/>
          <w:color w:val="000000" w:themeColor="text1"/>
          <w:sz w:val="20"/>
          <w:szCs w:val="20"/>
        </w:rPr>
        <w:t>u</w:t>
      </w:r>
      <w:r w:rsidR="00E253A3" w:rsidRPr="009230C1">
        <w:rPr>
          <w:rFonts w:ascii="Arial" w:hAnsi="Arial" w:cs="Arial"/>
          <w:color w:val="000000" w:themeColor="text1"/>
          <w:sz w:val="20"/>
          <w:szCs w:val="20"/>
        </w:rPr>
        <w:t xml:space="preserve"> konaných akcí. </w:t>
      </w:r>
      <w:r w:rsidR="00BD58B4" w:rsidRPr="009230C1">
        <w:rPr>
          <w:rFonts w:ascii="Arial" w:hAnsi="Arial" w:cs="Arial"/>
          <w:color w:val="000000" w:themeColor="text1"/>
          <w:sz w:val="20"/>
          <w:szCs w:val="20"/>
        </w:rPr>
        <w:t>Rovněž se připravuje koncepce gastro</w:t>
      </w:r>
      <w:r w:rsidR="00D94D2F" w:rsidRPr="009230C1">
        <w:rPr>
          <w:rFonts w:ascii="Arial" w:hAnsi="Arial" w:cs="Arial"/>
          <w:color w:val="000000" w:themeColor="text1"/>
          <w:sz w:val="20"/>
          <w:szCs w:val="20"/>
        </w:rPr>
        <w:t xml:space="preserve">nomických </w:t>
      </w:r>
      <w:r w:rsidR="00BD58B4" w:rsidRPr="009230C1">
        <w:rPr>
          <w:rFonts w:ascii="Arial" w:hAnsi="Arial" w:cs="Arial"/>
          <w:color w:val="000000" w:themeColor="text1"/>
          <w:sz w:val="20"/>
          <w:szCs w:val="20"/>
        </w:rPr>
        <w:t xml:space="preserve">stánků, které budou mít jednotný vzhled, koncepce orientačního systému a koncepce </w:t>
      </w:r>
      <w:r w:rsidR="00F1136E" w:rsidRPr="009230C1">
        <w:rPr>
          <w:rFonts w:ascii="Arial" w:hAnsi="Arial" w:cs="Arial"/>
          <w:color w:val="000000" w:themeColor="text1"/>
          <w:sz w:val="20"/>
          <w:szCs w:val="20"/>
        </w:rPr>
        <w:t xml:space="preserve">údržby </w:t>
      </w:r>
      <w:r w:rsidR="00BD58B4" w:rsidRPr="009230C1">
        <w:rPr>
          <w:rFonts w:ascii="Arial" w:hAnsi="Arial" w:cs="Arial"/>
          <w:color w:val="000000" w:themeColor="text1"/>
          <w:sz w:val="20"/>
          <w:szCs w:val="20"/>
        </w:rPr>
        <w:t xml:space="preserve">stromů a vegetace.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Areál se by se měl maximálně otevřít veřejnosti a stát </w:t>
      </w:r>
      <w:r w:rsidR="003874ED" w:rsidRPr="009230C1">
        <w:rPr>
          <w:rFonts w:ascii="Arial" w:hAnsi="Arial" w:cs="Arial"/>
          <w:color w:val="000000" w:themeColor="text1"/>
          <w:sz w:val="20"/>
          <w:szCs w:val="20"/>
        </w:rPr>
        <w:t>se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multifunkční zónou celodenní rekre</w:t>
      </w:r>
      <w:r w:rsidR="001D7E18" w:rsidRPr="009230C1">
        <w:rPr>
          <w:rFonts w:ascii="Arial" w:hAnsi="Arial" w:cs="Arial"/>
          <w:color w:val="000000" w:themeColor="text1"/>
          <w:sz w:val="20"/>
          <w:szCs w:val="20"/>
        </w:rPr>
        <w:t>ace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C0585" w:rsidRPr="009230C1">
        <w:rPr>
          <w:rFonts w:ascii="Arial" w:hAnsi="Arial" w:cs="Arial"/>
          <w:color w:val="000000" w:themeColor="text1"/>
          <w:sz w:val="20"/>
          <w:szCs w:val="20"/>
        </w:rPr>
        <w:t xml:space="preserve">v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centru Prahy </w:t>
      </w:r>
      <w:r w:rsidR="00BC0585" w:rsidRPr="009230C1">
        <w:rPr>
          <w:rFonts w:ascii="Arial" w:hAnsi="Arial" w:cs="Arial"/>
          <w:color w:val="000000" w:themeColor="text1"/>
          <w:sz w:val="20"/>
          <w:szCs w:val="20"/>
        </w:rPr>
        <w:t xml:space="preserve">s kvalitním pobytovým využitím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v návaznosti na Stromovku a Trojskou kotlinu. </w:t>
      </w:r>
    </w:p>
    <w:p w:rsidR="00BE1804" w:rsidRPr="009230C1" w:rsidRDefault="001D7E18" w:rsidP="00F45B24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Očekává se, že se význam vstupního </w:t>
      </w:r>
      <w:r w:rsidR="00BE1804" w:rsidRPr="009230C1">
        <w:rPr>
          <w:rFonts w:ascii="Arial" w:hAnsi="Arial" w:cs="Arial"/>
          <w:color w:val="000000" w:themeColor="text1"/>
          <w:sz w:val="20"/>
          <w:szCs w:val="20"/>
        </w:rPr>
        <w:t xml:space="preserve">předprostoru i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prostoru</w:t>
      </w:r>
      <w:r w:rsidR="00040617" w:rsidRPr="009230C1">
        <w:rPr>
          <w:rFonts w:ascii="Arial" w:hAnsi="Arial" w:cs="Arial"/>
          <w:color w:val="000000" w:themeColor="text1"/>
          <w:sz w:val="20"/>
          <w:szCs w:val="20"/>
        </w:rPr>
        <w:t xml:space="preserve"> V</w:t>
      </w:r>
      <w:r w:rsidR="00BE1804" w:rsidRPr="009230C1">
        <w:rPr>
          <w:rFonts w:ascii="Arial" w:hAnsi="Arial" w:cs="Arial"/>
          <w:color w:val="000000" w:themeColor="text1"/>
          <w:sz w:val="20"/>
          <w:szCs w:val="20"/>
        </w:rPr>
        <w:t xml:space="preserve">ýstaviště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výrazně posílí v souvislosti se záměrem zřídit novou železniční zastávku</w:t>
      </w:r>
      <w:r w:rsidR="00013580" w:rsidRPr="009230C1">
        <w:rPr>
          <w:rFonts w:ascii="Arial" w:hAnsi="Arial" w:cs="Arial"/>
          <w:color w:val="000000" w:themeColor="text1"/>
          <w:sz w:val="20"/>
          <w:szCs w:val="20"/>
        </w:rPr>
        <w:t xml:space="preserve"> Praha-Výstaviště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, která bude mít přímou </w:t>
      </w:r>
      <w:r w:rsidR="00BE1804" w:rsidRPr="009230C1">
        <w:rPr>
          <w:rFonts w:ascii="Arial" w:hAnsi="Arial" w:cs="Arial"/>
          <w:color w:val="000000" w:themeColor="text1"/>
          <w:sz w:val="20"/>
          <w:szCs w:val="20"/>
        </w:rPr>
        <w:t xml:space="preserve">vazbu na </w:t>
      </w:r>
      <w:r w:rsidR="00BC0585" w:rsidRPr="009230C1">
        <w:rPr>
          <w:rFonts w:ascii="Arial" w:hAnsi="Arial" w:cs="Arial"/>
          <w:color w:val="000000" w:themeColor="text1"/>
          <w:sz w:val="20"/>
          <w:szCs w:val="20"/>
        </w:rPr>
        <w:t>L</w:t>
      </w:r>
      <w:r w:rsidR="00BE1804" w:rsidRPr="009230C1">
        <w:rPr>
          <w:rFonts w:ascii="Arial" w:hAnsi="Arial" w:cs="Arial"/>
          <w:color w:val="000000" w:themeColor="text1"/>
          <w:sz w:val="20"/>
          <w:szCs w:val="20"/>
        </w:rPr>
        <w:t>etiště Václava Havla.</w:t>
      </w:r>
      <w:r w:rsidR="00040617" w:rsidRPr="009230C1">
        <w:rPr>
          <w:rFonts w:ascii="Arial" w:hAnsi="Arial" w:cs="Arial"/>
          <w:color w:val="000000" w:themeColor="text1"/>
          <w:sz w:val="20"/>
          <w:szCs w:val="20"/>
        </w:rPr>
        <w:t xml:space="preserve"> Umístění zastávky </w:t>
      </w:r>
      <w:r w:rsidR="004150E1" w:rsidRPr="009230C1">
        <w:rPr>
          <w:rFonts w:ascii="Arial" w:hAnsi="Arial" w:cs="Arial"/>
          <w:color w:val="000000" w:themeColor="text1"/>
          <w:sz w:val="20"/>
          <w:szCs w:val="20"/>
        </w:rPr>
        <w:t>s</w:t>
      </w:r>
      <w:r w:rsidR="00040617" w:rsidRPr="009230C1">
        <w:rPr>
          <w:rFonts w:ascii="Arial" w:hAnsi="Arial" w:cs="Arial"/>
          <w:color w:val="000000" w:themeColor="text1"/>
          <w:sz w:val="20"/>
          <w:szCs w:val="20"/>
        </w:rPr>
        <w:t>e v současné době plán</w:t>
      </w:r>
      <w:r w:rsidR="004150E1" w:rsidRPr="009230C1">
        <w:rPr>
          <w:rFonts w:ascii="Arial" w:hAnsi="Arial" w:cs="Arial"/>
          <w:color w:val="000000" w:themeColor="text1"/>
          <w:sz w:val="20"/>
          <w:szCs w:val="20"/>
        </w:rPr>
        <w:t>uje</w:t>
      </w:r>
      <w:r w:rsidR="00040617" w:rsidRPr="009230C1">
        <w:rPr>
          <w:rFonts w:ascii="Arial" w:hAnsi="Arial" w:cs="Arial"/>
          <w:color w:val="000000" w:themeColor="text1"/>
          <w:sz w:val="20"/>
          <w:szCs w:val="20"/>
        </w:rPr>
        <w:t xml:space="preserve"> na estakádě v ulici U Výstaviště</w:t>
      </w:r>
      <w:r w:rsidR="00021BED" w:rsidRPr="009230C1">
        <w:rPr>
          <w:rFonts w:ascii="Arial" w:hAnsi="Arial" w:cs="Arial"/>
          <w:color w:val="000000" w:themeColor="text1"/>
          <w:sz w:val="20"/>
          <w:szCs w:val="20"/>
        </w:rPr>
        <w:t>. Zatím je známa pouze přibližná poloha</w:t>
      </w:r>
      <w:r w:rsidR="004150E1" w:rsidRPr="009230C1">
        <w:rPr>
          <w:rFonts w:ascii="Arial" w:hAnsi="Arial" w:cs="Arial"/>
          <w:color w:val="000000" w:themeColor="text1"/>
          <w:sz w:val="20"/>
          <w:szCs w:val="20"/>
        </w:rPr>
        <w:t>,</w:t>
      </w:r>
      <w:r w:rsidR="00021BED" w:rsidRPr="009230C1">
        <w:rPr>
          <w:rFonts w:ascii="Arial" w:hAnsi="Arial" w:cs="Arial"/>
          <w:color w:val="000000" w:themeColor="text1"/>
          <w:sz w:val="20"/>
          <w:szCs w:val="20"/>
        </w:rPr>
        <w:t xml:space="preserve"> viz P02 </w:t>
      </w:r>
      <w:r w:rsidR="004150E1" w:rsidRPr="009230C1">
        <w:rPr>
          <w:rFonts w:ascii="Arial" w:hAnsi="Arial" w:cs="Arial"/>
          <w:color w:val="000000" w:themeColor="text1"/>
          <w:sz w:val="20"/>
          <w:szCs w:val="20"/>
        </w:rPr>
        <w:t>–</w:t>
      </w:r>
      <w:r w:rsidR="00021BED" w:rsidRPr="009230C1">
        <w:rPr>
          <w:rFonts w:ascii="Arial" w:hAnsi="Arial" w:cs="Arial"/>
          <w:sz w:val="20"/>
          <w:szCs w:val="20"/>
        </w:rPr>
        <w:t xml:space="preserve"> </w:t>
      </w:r>
      <w:r w:rsidR="00021BED" w:rsidRPr="009230C1">
        <w:rPr>
          <w:rFonts w:ascii="Arial" w:hAnsi="Arial" w:cs="Arial"/>
          <w:color w:val="000000" w:themeColor="text1"/>
          <w:sz w:val="20"/>
          <w:szCs w:val="20"/>
        </w:rPr>
        <w:t xml:space="preserve">Řešené a širší území. </w:t>
      </w:r>
    </w:p>
    <w:p w:rsidR="00BD0B54" w:rsidRPr="009230C1" w:rsidRDefault="00E253A3" w:rsidP="00F45B24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Objekty Lapidária</w:t>
      </w:r>
      <w:r w:rsidR="00BD0B54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a ateliéry</w:t>
      </w:r>
      <w:r w:rsidR="00D62801" w:rsidRPr="009230C1">
        <w:rPr>
          <w:rFonts w:ascii="Arial" w:hAnsi="Arial" w:cs="Arial"/>
          <w:color w:val="000000" w:themeColor="text1"/>
          <w:sz w:val="20"/>
          <w:szCs w:val="20"/>
        </w:rPr>
        <w:t xml:space="preserve"> AVU</w:t>
      </w:r>
      <w:r w:rsidR="00BD0B54" w:rsidRPr="009230C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v nichž byla zahájena nezbytná oprava, b</w:t>
      </w:r>
      <w:r w:rsidR="00D62801" w:rsidRPr="009230C1">
        <w:rPr>
          <w:rFonts w:ascii="Arial" w:hAnsi="Arial" w:cs="Arial"/>
          <w:color w:val="000000" w:themeColor="text1"/>
          <w:sz w:val="20"/>
          <w:szCs w:val="20"/>
        </w:rPr>
        <w:t>udou akceptovány v rámci vstupního prostoru a svým progr</w:t>
      </w:r>
      <w:r w:rsidR="003874ED" w:rsidRPr="009230C1">
        <w:rPr>
          <w:rFonts w:ascii="Arial" w:hAnsi="Arial" w:cs="Arial"/>
          <w:color w:val="000000" w:themeColor="text1"/>
          <w:sz w:val="20"/>
          <w:szCs w:val="20"/>
        </w:rPr>
        <w:t>am</w:t>
      </w:r>
      <w:r w:rsidR="00BD0B54" w:rsidRPr="009230C1">
        <w:rPr>
          <w:rFonts w:ascii="Arial" w:hAnsi="Arial" w:cs="Arial"/>
          <w:color w:val="000000" w:themeColor="text1"/>
          <w:sz w:val="20"/>
          <w:szCs w:val="20"/>
        </w:rPr>
        <w:t>em</w:t>
      </w:r>
      <w:r w:rsidR="003874ED" w:rsidRPr="009230C1">
        <w:rPr>
          <w:rFonts w:ascii="Arial" w:hAnsi="Arial" w:cs="Arial"/>
          <w:color w:val="000000" w:themeColor="text1"/>
          <w:sz w:val="20"/>
          <w:szCs w:val="20"/>
        </w:rPr>
        <w:t xml:space="preserve"> se více </w:t>
      </w:r>
      <w:r w:rsidR="00BD0B54" w:rsidRPr="009230C1">
        <w:rPr>
          <w:rFonts w:ascii="Arial" w:hAnsi="Arial" w:cs="Arial"/>
          <w:color w:val="000000" w:themeColor="text1"/>
          <w:sz w:val="20"/>
          <w:szCs w:val="20"/>
        </w:rPr>
        <w:t xml:space="preserve">návštěvníkům </w:t>
      </w:r>
      <w:r w:rsidR="002D449A" w:rsidRPr="009230C1">
        <w:rPr>
          <w:rFonts w:ascii="Arial" w:hAnsi="Arial" w:cs="Arial"/>
          <w:color w:val="000000" w:themeColor="text1"/>
          <w:sz w:val="20"/>
          <w:szCs w:val="20"/>
        </w:rPr>
        <w:t>V</w:t>
      </w:r>
      <w:r w:rsidR="00BD0B54" w:rsidRPr="009230C1">
        <w:rPr>
          <w:rFonts w:ascii="Arial" w:hAnsi="Arial" w:cs="Arial"/>
          <w:color w:val="000000" w:themeColor="text1"/>
          <w:sz w:val="20"/>
          <w:szCs w:val="20"/>
        </w:rPr>
        <w:t>ýstaviště</w:t>
      </w:r>
      <w:r w:rsidR="004150E1" w:rsidRPr="009230C1">
        <w:rPr>
          <w:rFonts w:ascii="Arial" w:hAnsi="Arial" w:cs="Arial"/>
          <w:color w:val="000000" w:themeColor="text1"/>
          <w:sz w:val="20"/>
          <w:szCs w:val="20"/>
        </w:rPr>
        <w:t xml:space="preserve"> otevřou</w:t>
      </w:r>
      <w:r w:rsidR="00BD0B54" w:rsidRPr="009230C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5C1F42" w:rsidRPr="009230C1">
        <w:rPr>
          <w:rFonts w:ascii="Arial" w:hAnsi="Arial" w:cs="Arial"/>
          <w:color w:val="000000" w:themeColor="text1"/>
          <w:sz w:val="20"/>
          <w:szCs w:val="20"/>
        </w:rPr>
        <w:t xml:space="preserve">Rekonstrukcí projde rovněž restaurace Bohemia a Průmyslový palác, </w:t>
      </w:r>
      <w:r w:rsidR="004743C7" w:rsidRPr="009230C1">
        <w:rPr>
          <w:rFonts w:ascii="Arial" w:hAnsi="Arial" w:cs="Arial"/>
          <w:color w:val="000000" w:themeColor="text1"/>
          <w:sz w:val="20"/>
          <w:szCs w:val="20"/>
        </w:rPr>
        <w:t xml:space="preserve">u kterého </w:t>
      </w:r>
      <w:r w:rsidR="005C1F42" w:rsidRPr="009230C1">
        <w:rPr>
          <w:rFonts w:ascii="Arial" w:hAnsi="Arial" w:cs="Arial"/>
          <w:color w:val="000000" w:themeColor="text1"/>
          <w:sz w:val="20"/>
          <w:szCs w:val="20"/>
        </w:rPr>
        <w:t>se počítá s dostavbou vyhořelého levého křídla.</w:t>
      </w:r>
      <w:r w:rsidR="00BE1804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5C1F42" w:rsidRPr="009230C1" w:rsidRDefault="00AB1F60" w:rsidP="00F45B24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Na ideové území soutěže navazuje </w:t>
      </w:r>
      <w:r w:rsidR="00BE1804" w:rsidRPr="009230C1">
        <w:rPr>
          <w:rFonts w:ascii="Arial" w:hAnsi="Arial" w:cs="Arial"/>
          <w:color w:val="000000" w:themeColor="text1"/>
          <w:sz w:val="20"/>
          <w:szCs w:val="20"/>
        </w:rPr>
        <w:t xml:space="preserve">rozvojová plocha Bubny-Zátory. Ve výhledovém horizontu </w:t>
      </w:r>
      <w:r w:rsidR="00803FB5" w:rsidRPr="009230C1">
        <w:rPr>
          <w:rFonts w:ascii="Arial" w:hAnsi="Arial" w:cs="Arial"/>
          <w:color w:val="000000" w:themeColor="text1"/>
          <w:sz w:val="20"/>
          <w:szCs w:val="20"/>
        </w:rPr>
        <w:br/>
      </w:r>
      <w:r w:rsidR="00BE1804" w:rsidRPr="009230C1">
        <w:rPr>
          <w:rFonts w:ascii="Arial" w:hAnsi="Arial" w:cs="Arial"/>
          <w:color w:val="000000" w:themeColor="text1"/>
          <w:sz w:val="20"/>
          <w:szCs w:val="20"/>
        </w:rPr>
        <w:t>10 let je možné předpokládat,</w:t>
      </w:r>
      <w:r w:rsidR="00040617" w:rsidRPr="009230C1">
        <w:rPr>
          <w:rFonts w:ascii="Arial" w:hAnsi="Arial" w:cs="Arial"/>
          <w:color w:val="000000" w:themeColor="text1"/>
          <w:sz w:val="20"/>
          <w:szCs w:val="20"/>
        </w:rPr>
        <w:t xml:space="preserve"> že na parcele</w:t>
      </w:r>
      <w:r w:rsidR="00BE1804" w:rsidRPr="009230C1">
        <w:rPr>
          <w:rFonts w:ascii="Arial" w:hAnsi="Arial" w:cs="Arial"/>
          <w:color w:val="000000" w:themeColor="text1"/>
          <w:sz w:val="20"/>
          <w:szCs w:val="20"/>
        </w:rPr>
        <w:t xml:space="preserve"> číslo 1850/12 bude realizována zástavba městského typu. Dojde také k úpravě ulice U Výstaviště</w:t>
      </w:r>
      <w:r w:rsidR="00E253A3" w:rsidRPr="009230C1">
        <w:rPr>
          <w:rFonts w:ascii="Arial" w:hAnsi="Arial" w:cs="Arial"/>
          <w:color w:val="000000" w:themeColor="text1"/>
          <w:sz w:val="20"/>
          <w:szCs w:val="20"/>
        </w:rPr>
        <w:t>. Ulice Dukelských hrdinů projde rov</w:t>
      </w:r>
      <w:r w:rsidR="00F1136E" w:rsidRPr="009230C1">
        <w:rPr>
          <w:rFonts w:ascii="Arial" w:hAnsi="Arial" w:cs="Arial"/>
          <w:color w:val="000000" w:themeColor="text1"/>
          <w:sz w:val="20"/>
          <w:szCs w:val="20"/>
        </w:rPr>
        <w:t xml:space="preserve">něž výraznou úpravou </w:t>
      </w:r>
      <w:r w:rsidR="004150E1" w:rsidRPr="009230C1">
        <w:rPr>
          <w:rFonts w:ascii="Arial" w:hAnsi="Arial" w:cs="Arial"/>
          <w:color w:val="000000" w:themeColor="text1"/>
          <w:sz w:val="20"/>
          <w:szCs w:val="20"/>
        </w:rPr>
        <w:t>–</w:t>
      </w:r>
      <w:r w:rsidR="00357BCA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253A3" w:rsidRPr="009230C1">
        <w:rPr>
          <w:rFonts w:ascii="Arial" w:hAnsi="Arial" w:cs="Arial"/>
          <w:color w:val="000000" w:themeColor="text1"/>
          <w:sz w:val="20"/>
          <w:szCs w:val="20"/>
        </w:rPr>
        <w:t>koncepční studii veřejného prostranství v současné době zpracovává Kancelář veřejného prostoru IPR Praha</w:t>
      </w:r>
      <w:r w:rsidR="00013580" w:rsidRPr="009230C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4150E1" w:rsidRPr="009230C1">
        <w:rPr>
          <w:rFonts w:ascii="Arial" w:hAnsi="Arial" w:cs="Arial"/>
          <w:color w:val="000000" w:themeColor="text1"/>
          <w:sz w:val="20"/>
          <w:szCs w:val="20"/>
        </w:rPr>
        <w:t>(v</w:t>
      </w:r>
      <w:r w:rsidR="00013580" w:rsidRPr="009230C1">
        <w:rPr>
          <w:rFonts w:ascii="Arial" w:hAnsi="Arial" w:cs="Arial"/>
          <w:color w:val="000000" w:themeColor="text1"/>
          <w:sz w:val="20"/>
          <w:szCs w:val="20"/>
        </w:rPr>
        <w:t>íce na http://www.iprpraha.cz/letenskykriz)</w:t>
      </w:r>
    </w:p>
    <w:p w:rsidR="00C83B45" w:rsidRPr="009230C1" w:rsidRDefault="00357BCA" w:rsidP="00F45B24">
      <w:pPr>
        <w:spacing w:after="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Optimální</w:t>
      </w:r>
      <w:r w:rsidR="005C1F42" w:rsidRPr="009230C1">
        <w:rPr>
          <w:rFonts w:ascii="Arial" w:hAnsi="Arial" w:cs="Arial"/>
          <w:color w:val="000000" w:themeColor="text1"/>
          <w:sz w:val="20"/>
          <w:szCs w:val="20"/>
        </w:rPr>
        <w:t xml:space="preserve"> stav areálu</w:t>
      </w:r>
      <w:r w:rsidR="003874ED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C1F42" w:rsidRPr="009230C1">
        <w:rPr>
          <w:rFonts w:ascii="Arial" w:hAnsi="Arial" w:cs="Arial"/>
          <w:color w:val="000000" w:themeColor="text1"/>
          <w:sz w:val="20"/>
          <w:szCs w:val="20"/>
        </w:rPr>
        <w:t>je ten, kdy</w:t>
      </w:r>
      <w:r w:rsidR="004150E1" w:rsidRPr="009230C1">
        <w:rPr>
          <w:rFonts w:ascii="Arial" w:hAnsi="Arial" w:cs="Arial"/>
          <w:color w:val="000000" w:themeColor="text1"/>
          <w:sz w:val="20"/>
          <w:szCs w:val="20"/>
        </w:rPr>
        <w:t>ž</w:t>
      </w:r>
      <w:r w:rsidR="005C1F42" w:rsidRPr="009230C1">
        <w:rPr>
          <w:rFonts w:ascii="Arial" w:hAnsi="Arial" w:cs="Arial"/>
          <w:color w:val="000000" w:themeColor="text1"/>
          <w:sz w:val="20"/>
          <w:szCs w:val="20"/>
        </w:rPr>
        <w:t xml:space="preserve"> se většina prostranství </w:t>
      </w:r>
      <w:r w:rsidR="003874ED" w:rsidRPr="009230C1">
        <w:rPr>
          <w:rFonts w:ascii="Arial" w:hAnsi="Arial" w:cs="Arial"/>
          <w:color w:val="000000" w:themeColor="text1"/>
          <w:sz w:val="20"/>
          <w:szCs w:val="20"/>
        </w:rPr>
        <w:t>stane veřejným prostorem a areál bu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de </w:t>
      </w:r>
      <w:r w:rsidR="004150E1" w:rsidRPr="009230C1">
        <w:rPr>
          <w:rFonts w:ascii="Arial" w:hAnsi="Arial" w:cs="Arial"/>
          <w:color w:val="000000" w:themeColor="text1"/>
          <w:sz w:val="20"/>
          <w:szCs w:val="20"/>
        </w:rPr>
        <w:t xml:space="preserve">nepřetržitě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zpřístupněn.</w:t>
      </w:r>
      <w:r w:rsidR="003874ED" w:rsidRPr="009230C1">
        <w:rPr>
          <w:rFonts w:ascii="Arial" w:hAnsi="Arial" w:cs="Arial"/>
          <w:color w:val="000000" w:themeColor="text1"/>
          <w:sz w:val="20"/>
          <w:szCs w:val="20"/>
        </w:rPr>
        <w:t xml:space="preserve"> Než dojde k plnému zprovoznění a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rekonstrukci</w:t>
      </w:r>
      <w:r w:rsidR="003874ED" w:rsidRPr="009230C1">
        <w:rPr>
          <w:rFonts w:ascii="Arial" w:hAnsi="Arial" w:cs="Arial"/>
          <w:color w:val="000000" w:themeColor="text1"/>
          <w:sz w:val="20"/>
          <w:szCs w:val="20"/>
        </w:rPr>
        <w:t xml:space="preserve"> všech objektů, předpokládá se, že</w:t>
      </w:r>
      <w:r w:rsidR="005C1F42" w:rsidRPr="009230C1">
        <w:rPr>
          <w:rFonts w:ascii="Arial" w:hAnsi="Arial" w:cs="Arial"/>
          <w:color w:val="000000" w:themeColor="text1"/>
          <w:sz w:val="20"/>
          <w:szCs w:val="20"/>
        </w:rPr>
        <w:t xml:space="preserve"> jednotlivá</w:t>
      </w:r>
      <w:r w:rsidR="003874ED" w:rsidRPr="009230C1">
        <w:rPr>
          <w:rFonts w:ascii="Arial" w:hAnsi="Arial" w:cs="Arial"/>
          <w:color w:val="000000" w:themeColor="text1"/>
          <w:sz w:val="20"/>
          <w:szCs w:val="20"/>
        </w:rPr>
        <w:t xml:space="preserve"> prostranství budou fungovat ve specifickém režimu </w:t>
      </w:r>
      <w:r w:rsidR="004150E1" w:rsidRPr="009230C1">
        <w:rPr>
          <w:rFonts w:ascii="Arial" w:hAnsi="Arial" w:cs="Arial"/>
          <w:color w:val="000000" w:themeColor="text1"/>
          <w:sz w:val="20"/>
          <w:szCs w:val="20"/>
        </w:rPr>
        <w:t>–</w:t>
      </w:r>
      <w:r w:rsidR="003874ED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40617" w:rsidRPr="009230C1">
        <w:rPr>
          <w:rFonts w:ascii="Arial" w:hAnsi="Arial" w:cs="Arial"/>
          <w:color w:val="000000" w:themeColor="text1"/>
          <w:sz w:val="20"/>
          <w:szCs w:val="20"/>
        </w:rPr>
        <w:t>V</w:t>
      </w:r>
      <w:r w:rsidR="005C1F42" w:rsidRPr="009230C1">
        <w:rPr>
          <w:rFonts w:ascii="Arial" w:hAnsi="Arial" w:cs="Arial"/>
          <w:color w:val="000000" w:themeColor="text1"/>
          <w:sz w:val="20"/>
          <w:szCs w:val="20"/>
        </w:rPr>
        <w:t>ýstaviště</w:t>
      </w:r>
      <w:r w:rsidR="003874ED" w:rsidRPr="009230C1">
        <w:rPr>
          <w:rFonts w:ascii="Arial" w:hAnsi="Arial" w:cs="Arial"/>
          <w:color w:val="000000" w:themeColor="text1"/>
          <w:sz w:val="20"/>
          <w:szCs w:val="20"/>
        </w:rPr>
        <w:t xml:space="preserve"> se bude uzavírat na noc (např. od jedné do še</w:t>
      </w:r>
      <w:r w:rsidR="005C1F42" w:rsidRPr="009230C1">
        <w:rPr>
          <w:rFonts w:ascii="Arial" w:hAnsi="Arial" w:cs="Arial"/>
          <w:color w:val="000000" w:themeColor="text1"/>
          <w:sz w:val="20"/>
          <w:szCs w:val="20"/>
        </w:rPr>
        <w:t xml:space="preserve">sté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hodiny ranní). Části areálu </w:t>
      </w:r>
      <w:r w:rsidR="004150E1" w:rsidRPr="009230C1">
        <w:rPr>
          <w:rFonts w:ascii="Arial" w:hAnsi="Arial" w:cs="Arial"/>
          <w:color w:val="000000" w:themeColor="text1"/>
          <w:sz w:val="20"/>
          <w:szCs w:val="20"/>
        </w:rPr>
        <w:t xml:space="preserve">se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budou</w:t>
      </w:r>
      <w:r w:rsidR="005C1F42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uzavír</w:t>
      </w:r>
      <w:r w:rsidR="004150E1" w:rsidRPr="009230C1">
        <w:rPr>
          <w:rFonts w:ascii="Arial" w:hAnsi="Arial" w:cs="Arial"/>
          <w:color w:val="000000" w:themeColor="text1"/>
          <w:sz w:val="20"/>
          <w:szCs w:val="20"/>
        </w:rPr>
        <w:t>at</w:t>
      </w:r>
      <w:r w:rsidR="003874ED" w:rsidRPr="009230C1">
        <w:rPr>
          <w:rFonts w:ascii="Arial" w:hAnsi="Arial" w:cs="Arial"/>
          <w:color w:val="000000" w:themeColor="text1"/>
          <w:sz w:val="20"/>
          <w:szCs w:val="20"/>
        </w:rPr>
        <w:t xml:space="preserve"> pouze </w:t>
      </w:r>
      <w:r w:rsidR="005C1F42" w:rsidRPr="009230C1">
        <w:rPr>
          <w:rFonts w:ascii="Arial" w:hAnsi="Arial" w:cs="Arial"/>
          <w:color w:val="000000" w:themeColor="text1"/>
          <w:sz w:val="20"/>
          <w:szCs w:val="20"/>
        </w:rPr>
        <w:t>dočasně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C1BCB">
        <w:rPr>
          <w:rFonts w:ascii="Arial" w:hAnsi="Arial" w:cs="Arial"/>
          <w:color w:val="000000" w:themeColor="text1"/>
          <w:sz w:val="20"/>
          <w:szCs w:val="20"/>
        </w:rPr>
        <w:br/>
      </w:r>
      <w:r w:rsidRPr="009230C1">
        <w:rPr>
          <w:rFonts w:ascii="Arial" w:hAnsi="Arial" w:cs="Arial"/>
          <w:color w:val="000000" w:themeColor="text1"/>
          <w:sz w:val="20"/>
          <w:szCs w:val="20"/>
        </w:rPr>
        <w:t>a výjimečně</w:t>
      </w:r>
      <w:r w:rsidR="004150E1" w:rsidRPr="009230C1">
        <w:rPr>
          <w:rFonts w:ascii="Arial" w:hAnsi="Arial" w:cs="Arial"/>
          <w:color w:val="000000" w:themeColor="text1"/>
          <w:sz w:val="20"/>
          <w:szCs w:val="20"/>
        </w:rPr>
        <w:t>, a to</w:t>
      </w:r>
      <w:r w:rsidR="005C1F42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150E1" w:rsidRPr="009230C1">
        <w:rPr>
          <w:rFonts w:ascii="Arial" w:hAnsi="Arial" w:cs="Arial"/>
          <w:color w:val="000000" w:themeColor="text1"/>
          <w:sz w:val="20"/>
          <w:szCs w:val="20"/>
        </w:rPr>
        <w:t>během</w:t>
      </w:r>
      <w:r w:rsidR="003874ED" w:rsidRPr="009230C1">
        <w:rPr>
          <w:rFonts w:ascii="Arial" w:hAnsi="Arial" w:cs="Arial"/>
          <w:color w:val="000000" w:themeColor="text1"/>
          <w:sz w:val="20"/>
          <w:szCs w:val="20"/>
        </w:rPr>
        <w:t xml:space="preserve"> konání specifických akcí. Hlavní</w:t>
      </w:r>
      <w:r w:rsidR="005C1F42" w:rsidRPr="009230C1">
        <w:rPr>
          <w:rFonts w:ascii="Arial" w:hAnsi="Arial" w:cs="Arial"/>
          <w:color w:val="000000" w:themeColor="text1"/>
          <w:sz w:val="20"/>
          <w:szCs w:val="20"/>
        </w:rPr>
        <w:t>, potažmo vedlejší</w:t>
      </w:r>
      <w:r w:rsidR="003874ED" w:rsidRPr="009230C1">
        <w:rPr>
          <w:rFonts w:ascii="Arial" w:hAnsi="Arial" w:cs="Arial"/>
          <w:color w:val="000000" w:themeColor="text1"/>
          <w:sz w:val="20"/>
          <w:szCs w:val="20"/>
        </w:rPr>
        <w:t xml:space="preserve"> brá</w:t>
      </w:r>
      <w:r w:rsidR="00BD0B54" w:rsidRPr="009230C1">
        <w:rPr>
          <w:rFonts w:ascii="Arial" w:hAnsi="Arial" w:cs="Arial"/>
          <w:color w:val="000000" w:themeColor="text1"/>
          <w:sz w:val="20"/>
          <w:szCs w:val="20"/>
        </w:rPr>
        <w:t>na tedy bude primárně otevřená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, uzavírat se bude pouze na omezenou dobu.</w:t>
      </w:r>
    </w:p>
    <w:p w:rsidR="00C83B45" w:rsidRPr="009230C1" w:rsidRDefault="00C83B45" w:rsidP="00F45B24">
      <w:pPr>
        <w:spacing w:after="0" w:line="312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D449A" w:rsidRPr="00C31247" w:rsidRDefault="00381900" w:rsidP="00F45B24">
      <w:pPr>
        <w:pStyle w:val="Nadpis2"/>
        <w:spacing w:before="0" w:line="312" w:lineRule="auto"/>
        <w:rPr>
          <w:rFonts w:cs="Arial"/>
          <w:b/>
          <w:smallCaps/>
          <w:sz w:val="20"/>
          <w:szCs w:val="20"/>
        </w:rPr>
      </w:pPr>
      <w:r w:rsidRPr="00C31247">
        <w:rPr>
          <w:rFonts w:cs="Arial"/>
          <w:b/>
          <w:smallCaps/>
          <w:sz w:val="20"/>
          <w:szCs w:val="20"/>
        </w:rPr>
        <w:t>Obecné požadavky</w:t>
      </w:r>
      <w:r w:rsidR="00EB2F29" w:rsidRPr="00C31247">
        <w:rPr>
          <w:rFonts w:cs="Arial"/>
          <w:b/>
          <w:smallCaps/>
          <w:sz w:val="20"/>
          <w:szCs w:val="20"/>
        </w:rPr>
        <w:t xml:space="preserve"> na řešení</w:t>
      </w:r>
    </w:p>
    <w:p w:rsidR="005156CB" w:rsidRPr="009230C1" w:rsidRDefault="005156CB" w:rsidP="00F45B24">
      <w:pPr>
        <w:spacing w:after="0" w:line="31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Obecné doporučené požadavky zadavatele:</w:t>
      </w:r>
    </w:p>
    <w:p w:rsidR="005156CB" w:rsidRPr="009230C1" w:rsidRDefault="00C83B45" w:rsidP="00F45B24">
      <w:pPr>
        <w:pStyle w:val="Odstavecseseznamem"/>
        <w:numPr>
          <w:ilvl w:val="0"/>
          <w:numId w:val="13"/>
        </w:num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sz w:val="20"/>
          <w:szCs w:val="20"/>
        </w:rPr>
        <w:t>K</w:t>
      </w:r>
      <w:r w:rsidR="005156CB" w:rsidRPr="009230C1">
        <w:rPr>
          <w:rFonts w:ascii="Arial" w:hAnsi="Arial" w:cs="Arial"/>
          <w:sz w:val="20"/>
          <w:szCs w:val="20"/>
        </w:rPr>
        <w:t>valitní návrh veřejných prostranství</w:t>
      </w:r>
      <w:r w:rsidRPr="009230C1">
        <w:rPr>
          <w:rFonts w:ascii="Arial" w:hAnsi="Arial" w:cs="Arial"/>
          <w:sz w:val="20"/>
          <w:szCs w:val="20"/>
        </w:rPr>
        <w:t xml:space="preserve">, </w:t>
      </w:r>
      <w:r w:rsidR="00991C3F" w:rsidRPr="009230C1">
        <w:rPr>
          <w:rFonts w:ascii="Arial" w:hAnsi="Arial" w:cs="Arial"/>
          <w:sz w:val="20"/>
          <w:szCs w:val="20"/>
        </w:rPr>
        <w:t>v</w:t>
      </w:r>
      <w:r w:rsidRPr="009230C1">
        <w:rPr>
          <w:rFonts w:ascii="Arial" w:hAnsi="Arial" w:cs="Arial"/>
          <w:sz w:val="20"/>
          <w:szCs w:val="20"/>
        </w:rPr>
        <w:t>ytvoření míst pro setkávání a odpočinek</w:t>
      </w:r>
    </w:p>
    <w:p w:rsidR="005156CB" w:rsidRPr="009230C1" w:rsidRDefault="00C83B45" w:rsidP="00F45B24">
      <w:pPr>
        <w:pStyle w:val="Odstavecseseznamem"/>
        <w:numPr>
          <w:ilvl w:val="0"/>
          <w:numId w:val="13"/>
        </w:num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sz w:val="20"/>
          <w:szCs w:val="20"/>
        </w:rPr>
        <w:t>V</w:t>
      </w:r>
      <w:r w:rsidR="005156CB" w:rsidRPr="009230C1">
        <w:rPr>
          <w:rFonts w:ascii="Arial" w:hAnsi="Arial" w:cs="Arial"/>
          <w:sz w:val="20"/>
          <w:szCs w:val="20"/>
        </w:rPr>
        <w:t xml:space="preserve">hodné umístění vegetace </w:t>
      </w:r>
      <w:r w:rsidR="00F1136E" w:rsidRPr="009230C1">
        <w:rPr>
          <w:rFonts w:ascii="Arial" w:hAnsi="Arial" w:cs="Arial"/>
          <w:sz w:val="20"/>
          <w:szCs w:val="20"/>
        </w:rPr>
        <w:t>a</w:t>
      </w:r>
      <w:r w:rsidR="005156CB" w:rsidRPr="009230C1">
        <w:rPr>
          <w:rFonts w:ascii="Arial" w:hAnsi="Arial" w:cs="Arial"/>
          <w:sz w:val="20"/>
          <w:szCs w:val="20"/>
        </w:rPr>
        <w:t xml:space="preserve"> mobiliáře</w:t>
      </w:r>
    </w:p>
    <w:p w:rsidR="005156CB" w:rsidRPr="009230C1" w:rsidRDefault="00C83B45" w:rsidP="00F45B24">
      <w:pPr>
        <w:pStyle w:val="Odstavecseseznamem"/>
        <w:numPr>
          <w:ilvl w:val="0"/>
          <w:numId w:val="13"/>
        </w:num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sz w:val="20"/>
          <w:szCs w:val="20"/>
        </w:rPr>
        <w:t>K</w:t>
      </w:r>
      <w:r w:rsidR="005156CB" w:rsidRPr="009230C1">
        <w:rPr>
          <w:rFonts w:ascii="Arial" w:hAnsi="Arial" w:cs="Arial"/>
          <w:sz w:val="20"/>
          <w:szCs w:val="20"/>
        </w:rPr>
        <w:t>valitní návrh vstupní brány a oplocení</w:t>
      </w:r>
      <w:r w:rsidR="00BD0B54" w:rsidRPr="009230C1">
        <w:rPr>
          <w:rFonts w:ascii="Arial" w:hAnsi="Arial" w:cs="Arial"/>
          <w:sz w:val="20"/>
          <w:szCs w:val="20"/>
        </w:rPr>
        <w:t>,</w:t>
      </w:r>
      <w:r w:rsidR="005156CB" w:rsidRPr="009230C1">
        <w:rPr>
          <w:rFonts w:ascii="Arial" w:hAnsi="Arial" w:cs="Arial"/>
          <w:sz w:val="20"/>
          <w:szCs w:val="20"/>
        </w:rPr>
        <w:t xml:space="preserve"> </w:t>
      </w:r>
      <w:r w:rsidR="00D200F8" w:rsidRPr="009230C1">
        <w:rPr>
          <w:rFonts w:ascii="Arial" w:hAnsi="Arial" w:cs="Arial"/>
          <w:sz w:val="20"/>
          <w:szCs w:val="20"/>
        </w:rPr>
        <w:t xml:space="preserve">adekvátní </w:t>
      </w:r>
      <w:r w:rsidR="005156CB" w:rsidRPr="009230C1">
        <w:rPr>
          <w:rFonts w:ascii="Arial" w:hAnsi="Arial" w:cs="Arial"/>
          <w:sz w:val="20"/>
          <w:szCs w:val="20"/>
        </w:rPr>
        <w:t>zasazení do kontextu</w:t>
      </w:r>
      <w:r w:rsidR="00BD0B54" w:rsidRPr="009230C1">
        <w:rPr>
          <w:rFonts w:ascii="Arial" w:hAnsi="Arial" w:cs="Arial"/>
          <w:sz w:val="20"/>
          <w:szCs w:val="20"/>
        </w:rPr>
        <w:t xml:space="preserve"> </w:t>
      </w:r>
      <w:r w:rsidR="004D07B8" w:rsidRPr="009230C1">
        <w:rPr>
          <w:rFonts w:ascii="Arial" w:hAnsi="Arial" w:cs="Arial"/>
          <w:sz w:val="20"/>
          <w:szCs w:val="20"/>
        </w:rPr>
        <w:t xml:space="preserve"> </w:t>
      </w:r>
    </w:p>
    <w:p w:rsidR="005156CB" w:rsidRPr="009230C1" w:rsidRDefault="00C83B45" w:rsidP="00F45B24">
      <w:pPr>
        <w:pStyle w:val="Odstavecseseznamem"/>
        <w:numPr>
          <w:ilvl w:val="0"/>
          <w:numId w:val="13"/>
        </w:num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sz w:val="20"/>
          <w:szCs w:val="20"/>
        </w:rPr>
        <w:t>V</w:t>
      </w:r>
      <w:r w:rsidR="005156CB" w:rsidRPr="009230C1">
        <w:rPr>
          <w:rFonts w:ascii="Arial" w:hAnsi="Arial" w:cs="Arial"/>
          <w:sz w:val="20"/>
          <w:szCs w:val="20"/>
        </w:rPr>
        <w:t>hodné řešení funkčnosti a obslužnosti vstupní brány</w:t>
      </w:r>
    </w:p>
    <w:p w:rsidR="00FF6A6F" w:rsidRPr="009230C1" w:rsidRDefault="00FF6A6F" w:rsidP="00F45B24">
      <w:pPr>
        <w:pStyle w:val="Odstavecseseznamem"/>
        <w:numPr>
          <w:ilvl w:val="0"/>
          <w:numId w:val="13"/>
        </w:num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sz w:val="20"/>
          <w:szCs w:val="20"/>
        </w:rPr>
        <w:t>Vhodná</w:t>
      </w:r>
      <w:r w:rsidR="00432C28" w:rsidRPr="009230C1">
        <w:rPr>
          <w:rFonts w:ascii="Arial" w:hAnsi="Arial" w:cs="Arial"/>
          <w:sz w:val="20"/>
          <w:szCs w:val="20"/>
        </w:rPr>
        <w:t xml:space="preserve"> a citlivá</w:t>
      </w:r>
      <w:r w:rsidRPr="009230C1">
        <w:rPr>
          <w:rFonts w:ascii="Arial" w:hAnsi="Arial" w:cs="Arial"/>
          <w:sz w:val="20"/>
          <w:szCs w:val="20"/>
        </w:rPr>
        <w:t xml:space="preserve"> koncepce um</w:t>
      </w:r>
      <w:r w:rsidR="00483A3D" w:rsidRPr="009230C1">
        <w:rPr>
          <w:rFonts w:ascii="Arial" w:hAnsi="Arial" w:cs="Arial"/>
          <w:sz w:val="20"/>
          <w:szCs w:val="20"/>
        </w:rPr>
        <w:t>í</w:t>
      </w:r>
      <w:r w:rsidRPr="009230C1">
        <w:rPr>
          <w:rFonts w:ascii="Arial" w:hAnsi="Arial" w:cs="Arial"/>
          <w:sz w:val="20"/>
          <w:szCs w:val="20"/>
        </w:rPr>
        <w:t xml:space="preserve">sťování a vzhledu reklamních a </w:t>
      </w:r>
      <w:r w:rsidR="00511631" w:rsidRPr="009230C1">
        <w:rPr>
          <w:rFonts w:ascii="Arial" w:hAnsi="Arial" w:cs="Arial"/>
          <w:sz w:val="20"/>
          <w:szCs w:val="20"/>
        </w:rPr>
        <w:t>informačních</w:t>
      </w:r>
      <w:r w:rsidR="00755831" w:rsidRPr="009230C1">
        <w:rPr>
          <w:rFonts w:ascii="Arial" w:hAnsi="Arial" w:cs="Arial"/>
          <w:sz w:val="20"/>
          <w:szCs w:val="20"/>
        </w:rPr>
        <w:t xml:space="preserve"> </w:t>
      </w:r>
      <w:r w:rsidRPr="009230C1">
        <w:rPr>
          <w:rFonts w:ascii="Arial" w:hAnsi="Arial" w:cs="Arial"/>
          <w:sz w:val="20"/>
          <w:szCs w:val="20"/>
        </w:rPr>
        <w:t>ploch</w:t>
      </w:r>
    </w:p>
    <w:p w:rsidR="00C83B45" w:rsidRPr="009230C1" w:rsidRDefault="00C83B45" w:rsidP="00F45B24">
      <w:pPr>
        <w:pStyle w:val="Odstavecseseznamem"/>
        <w:numPr>
          <w:ilvl w:val="0"/>
          <w:numId w:val="13"/>
        </w:num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sz w:val="20"/>
          <w:szCs w:val="20"/>
        </w:rPr>
        <w:t>R</w:t>
      </w:r>
      <w:r w:rsidR="005156CB" w:rsidRPr="009230C1">
        <w:rPr>
          <w:rFonts w:ascii="Arial" w:hAnsi="Arial" w:cs="Arial"/>
          <w:sz w:val="20"/>
          <w:szCs w:val="20"/>
        </w:rPr>
        <w:t xml:space="preserve">espektování ekonomických možností </w:t>
      </w:r>
      <w:r w:rsidR="00EA3B98" w:rsidRPr="009230C1">
        <w:rPr>
          <w:rFonts w:ascii="Arial" w:hAnsi="Arial" w:cs="Arial"/>
          <w:sz w:val="20"/>
          <w:szCs w:val="20"/>
        </w:rPr>
        <w:t xml:space="preserve">zadavatele </w:t>
      </w:r>
      <w:r w:rsidR="00483A3D" w:rsidRPr="009230C1">
        <w:rPr>
          <w:rFonts w:ascii="Arial" w:hAnsi="Arial" w:cs="Arial"/>
          <w:sz w:val="20"/>
          <w:szCs w:val="20"/>
        </w:rPr>
        <w:t>–</w:t>
      </w:r>
      <w:r w:rsidR="005156CB" w:rsidRPr="009230C1">
        <w:rPr>
          <w:rFonts w:ascii="Arial" w:hAnsi="Arial" w:cs="Arial"/>
          <w:sz w:val="20"/>
          <w:szCs w:val="20"/>
        </w:rPr>
        <w:t xml:space="preserve"> celkové investiční náklady na realizaci </w:t>
      </w:r>
      <w:r w:rsidR="00777FEB" w:rsidRPr="009230C1">
        <w:rPr>
          <w:rFonts w:ascii="Arial" w:hAnsi="Arial" w:cs="Arial"/>
          <w:sz w:val="20"/>
          <w:szCs w:val="20"/>
        </w:rPr>
        <w:t xml:space="preserve">jsou popsány v kapitole </w:t>
      </w:r>
      <w:r w:rsidR="002A11A9" w:rsidRPr="009230C1">
        <w:rPr>
          <w:rFonts w:ascii="Arial" w:hAnsi="Arial" w:cs="Arial"/>
          <w:sz w:val="20"/>
          <w:szCs w:val="20"/>
        </w:rPr>
        <w:t xml:space="preserve">níže </w:t>
      </w:r>
      <w:r w:rsidR="00483A3D" w:rsidRPr="009230C1">
        <w:rPr>
          <w:rFonts w:ascii="Arial" w:hAnsi="Arial" w:cs="Arial"/>
          <w:sz w:val="20"/>
          <w:szCs w:val="20"/>
        </w:rPr>
        <w:t>–</w:t>
      </w:r>
      <w:r w:rsidR="002A11A9" w:rsidRPr="009230C1">
        <w:rPr>
          <w:rFonts w:ascii="Arial" w:hAnsi="Arial" w:cs="Arial"/>
          <w:sz w:val="20"/>
          <w:szCs w:val="20"/>
        </w:rPr>
        <w:t xml:space="preserve"> </w:t>
      </w:r>
      <w:r w:rsidR="00777FEB" w:rsidRPr="009230C1">
        <w:rPr>
          <w:rFonts w:ascii="Arial" w:hAnsi="Arial" w:cs="Arial"/>
          <w:sz w:val="20"/>
          <w:szCs w:val="20"/>
        </w:rPr>
        <w:t xml:space="preserve">Ekonomické možnosti zadavatele. </w:t>
      </w:r>
    </w:p>
    <w:p w:rsidR="00C83B45" w:rsidRPr="009230C1" w:rsidRDefault="00C83B45" w:rsidP="00F45B24">
      <w:pPr>
        <w:pStyle w:val="Odstavecseseznamem"/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:rsidR="00A756CD" w:rsidRPr="009230C1" w:rsidRDefault="00A756CD" w:rsidP="00F45B24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Řešená prostranství jsou vstupními branami do celého areálu. Díky svému umístění v blízkosti významných, památkově chráněných budov (Průmyslový palác, </w:t>
      </w:r>
      <w:r w:rsidR="00576799">
        <w:rPr>
          <w:rFonts w:ascii="Arial" w:hAnsi="Arial" w:cs="Arial"/>
          <w:color w:val="000000" w:themeColor="text1"/>
          <w:sz w:val="20"/>
          <w:szCs w:val="20"/>
        </w:rPr>
        <w:t xml:space="preserve">ateliéry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AVU, Lapidárium) a velkorysé prostorové dimenzi </w:t>
      </w:r>
      <w:r w:rsidR="00D94D2F" w:rsidRPr="009230C1">
        <w:rPr>
          <w:rFonts w:ascii="Arial" w:hAnsi="Arial" w:cs="Arial"/>
          <w:color w:val="000000" w:themeColor="text1"/>
          <w:sz w:val="20"/>
          <w:szCs w:val="20"/>
        </w:rPr>
        <w:t>mají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potenciál pro různorodé využití (výstavy, veletrhy, festivaly atd.). Měly by se stát reprezentativním, multifu</w:t>
      </w:r>
      <w:r w:rsidR="00483A3D" w:rsidRPr="009230C1">
        <w:rPr>
          <w:rFonts w:ascii="Arial" w:hAnsi="Arial" w:cs="Arial"/>
          <w:color w:val="000000" w:themeColor="text1"/>
          <w:sz w:val="20"/>
          <w:szCs w:val="20"/>
        </w:rPr>
        <w:t>n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kčním a kulturně</w:t>
      </w:r>
      <w:r w:rsidR="00483A3D" w:rsidRPr="009230C1">
        <w:rPr>
          <w:rFonts w:ascii="Arial" w:hAnsi="Arial" w:cs="Arial"/>
          <w:color w:val="000000" w:themeColor="text1"/>
          <w:sz w:val="20"/>
          <w:szCs w:val="20"/>
        </w:rPr>
        <w:t>-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společenským prostorem. </w:t>
      </w:r>
    </w:p>
    <w:p w:rsidR="00BD0B54" w:rsidRPr="009230C1" w:rsidRDefault="00A756CD" w:rsidP="00F45B24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Hlavním předmětem řešení je návrh nové hlavní a vedlejší vstupní brány do areálu Výstaviště. </w:t>
      </w:r>
      <w:r w:rsidR="00D62801" w:rsidRPr="009230C1">
        <w:rPr>
          <w:rFonts w:ascii="Arial" w:hAnsi="Arial" w:cs="Arial"/>
          <w:color w:val="000000" w:themeColor="text1"/>
          <w:sz w:val="20"/>
          <w:szCs w:val="20"/>
        </w:rPr>
        <w:t xml:space="preserve">Hlavní brána by měla </w:t>
      </w:r>
      <w:r w:rsidR="00BD0B54" w:rsidRPr="009230C1">
        <w:rPr>
          <w:rFonts w:ascii="Arial" w:hAnsi="Arial" w:cs="Arial"/>
          <w:color w:val="000000" w:themeColor="text1"/>
          <w:sz w:val="20"/>
          <w:szCs w:val="20"/>
        </w:rPr>
        <w:t>být maxi</w:t>
      </w:r>
      <w:r w:rsidR="004743C7" w:rsidRPr="009230C1">
        <w:rPr>
          <w:rFonts w:ascii="Arial" w:hAnsi="Arial" w:cs="Arial"/>
          <w:color w:val="000000" w:themeColor="text1"/>
          <w:sz w:val="20"/>
          <w:szCs w:val="20"/>
        </w:rPr>
        <w:t>málně transparentní a otevřená.</w:t>
      </w:r>
      <w:r w:rsidR="00872E7D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0B54" w:rsidRPr="009230C1">
        <w:rPr>
          <w:rFonts w:ascii="Arial" w:hAnsi="Arial" w:cs="Arial"/>
          <w:color w:val="000000" w:themeColor="text1"/>
          <w:sz w:val="20"/>
          <w:szCs w:val="20"/>
        </w:rPr>
        <w:t>P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ředpokládá se odstranění </w:t>
      </w:r>
      <w:r w:rsidR="00803FB5" w:rsidRPr="009230C1">
        <w:rPr>
          <w:rFonts w:ascii="Arial" w:hAnsi="Arial" w:cs="Arial"/>
          <w:color w:val="000000" w:themeColor="text1"/>
          <w:sz w:val="20"/>
          <w:szCs w:val="20"/>
        </w:rPr>
        <w:br/>
      </w:r>
      <w:r w:rsidRPr="009230C1">
        <w:rPr>
          <w:rFonts w:ascii="Arial" w:hAnsi="Arial" w:cs="Arial"/>
          <w:color w:val="000000" w:themeColor="text1"/>
          <w:sz w:val="20"/>
          <w:szCs w:val="20"/>
        </w:rPr>
        <w:t>a kompletní re-design stávajících vstupních bran</w:t>
      </w:r>
      <w:r w:rsidR="005237D4" w:rsidRPr="009230C1">
        <w:rPr>
          <w:rFonts w:ascii="Arial" w:hAnsi="Arial" w:cs="Arial"/>
          <w:color w:val="000000" w:themeColor="text1"/>
          <w:sz w:val="20"/>
          <w:szCs w:val="20"/>
        </w:rPr>
        <w:t xml:space="preserve"> a zázemí včetně úpravy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navazujícího oplocení. Nové oplocení by mělo být navrženo tak, aby architektonicky odpovídalo vstupním branám. Stávající natočení </w:t>
      </w:r>
      <w:r w:rsidR="00194C74" w:rsidRPr="009230C1">
        <w:rPr>
          <w:rFonts w:ascii="Arial" w:hAnsi="Arial" w:cs="Arial"/>
          <w:color w:val="000000" w:themeColor="text1"/>
          <w:sz w:val="20"/>
          <w:szCs w:val="20"/>
        </w:rPr>
        <w:t xml:space="preserve">a umístění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pokladen není závazné, předpokládá se demolice těchto objektů.</w:t>
      </w:r>
      <w:r w:rsidR="0064177C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4E351F" w:rsidRPr="009230C1" w:rsidRDefault="004E351F" w:rsidP="00F45B24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V návrhu lze počítat s využitím levého vstupního zámečku na parcele č.</w:t>
      </w:r>
      <w:r w:rsidR="007715BF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1839. </w:t>
      </w:r>
      <w:r w:rsidR="006E61C2" w:rsidRPr="009230C1">
        <w:rPr>
          <w:rFonts w:ascii="Arial" w:hAnsi="Arial" w:cs="Arial"/>
          <w:color w:val="000000" w:themeColor="text1"/>
          <w:sz w:val="20"/>
          <w:szCs w:val="20"/>
        </w:rPr>
        <w:t>Výkresová dokumentace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tohoto objektu je </w:t>
      </w:r>
      <w:r w:rsidR="006E61C2" w:rsidRPr="009230C1">
        <w:rPr>
          <w:rFonts w:ascii="Arial" w:hAnsi="Arial" w:cs="Arial"/>
          <w:color w:val="000000" w:themeColor="text1"/>
          <w:sz w:val="20"/>
          <w:szCs w:val="20"/>
        </w:rPr>
        <w:t>součástí soutěžního po</w:t>
      </w:r>
      <w:r w:rsidR="00803FB5" w:rsidRPr="009230C1">
        <w:rPr>
          <w:rFonts w:ascii="Arial" w:hAnsi="Arial" w:cs="Arial"/>
          <w:sz w:val="20"/>
          <w:szCs w:val="20"/>
        </w:rPr>
        <w:t>dkladu</w:t>
      </w:r>
      <w:r w:rsidR="00785712" w:rsidRPr="009230C1">
        <w:rPr>
          <w:rFonts w:ascii="Arial" w:hAnsi="Arial" w:cs="Arial"/>
          <w:sz w:val="20"/>
          <w:szCs w:val="20"/>
        </w:rPr>
        <w:t xml:space="preserve"> P13</w:t>
      </w:r>
      <w:r w:rsidRPr="009230C1">
        <w:rPr>
          <w:rFonts w:ascii="Arial" w:hAnsi="Arial" w:cs="Arial"/>
          <w:sz w:val="20"/>
          <w:szCs w:val="20"/>
        </w:rPr>
        <w:t>.</w:t>
      </w:r>
      <w:r w:rsidR="006E61C2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D79DB" w:rsidRPr="009230C1">
        <w:rPr>
          <w:rFonts w:ascii="Arial" w:hAnsi="Arial" w:cs="Arial"/>
          <w:color w:val="000000" w:themeColor="text1"/>
          <w:sz w:val="20"/>
          <w:szCs w:val="20"/>
        </w:rPr>
        <w:t xml:space="preserve">Zámeček je </w:t>
      </w:r>
      <w:r w:rsidR="00207B5A" w:rsidRPr="009230C1">
        <w:rPr>
          <w:rFonts w:ascii="Arial" w:hAnsi="Arial" w:cs="Arial"/>
          <w:color w:val="000000" w:themeColor="text1"/>
          <w:sz w:val="20"/>
          <w:szCs w:val="20"/>
        </w:rPr>
        <w:t>kulturní památkou</w:t>
      </w:r>
      <w:r w:rsidR="005D79DB" w:rsidRPr="009230C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5F5CF1" w:rsidRPr="009230C1">
        <w:rPr>
          <w:rFonts w:ascii="Arial" w:hAnsi="Arial" w:cs="Arial"/>
          <w:color w:val="000000" w:themeColor="text1"/>
          <w:sz w:val="20"/>
          <w:szCs w:val="20"/>
        </w:rPr>
        <w:t xml:space="preserve">Navrhované úpravy </w:t>
      </w:r>
      <w:r w:rsidR="00416784" w:rsidRPr="009230C1">
        <w:rPr>
          <w:rFonts w:ascii="Arial" w:hAnsi="Arial" w:cs="Arial"/>
          <w:color w:val="000000" w:themeColor="text1"/>
          <w:sz w:val="20"/>
          <w:szCs w:val="20"/>
        </w:rPr>
        <w:t>musí tento</w:t>
      </w:r>
      <w:r w:rsidR="00785712" w:rsidRPr="009230C1">
        <w:rPr>
          <w:rFonts w:ascii="Arial" w:hAnsi="Arial" w:cs="Arial"/>
          <w:color w:val="000000" w:themeColor="text1"/>
          <w:sz w:val="20"/>
          <w:szCs w:val="20"/>
        </w:rPr>
        <w:t xml:space="preserve"> status budovy</w:t>
      </w:r>
      <w:r w:rsidR="00E62B96" w:rsidRPr="009230C1">
        <w:rPr>
          <w:rFonts w:ascii="Arial" w:hAnsi="Arial" w:cs="Arial"/>
          <w:color w:val="000000" w:themeColor="text1"/>
          <w:sz w:val="20"/>
          <w:szCs w:val="20"/>
        </w:rPr>
        <w:t xml:space="preserve"> respektovat</w:t>
      </w:r>
      <w:r w:rsidR="00785712" w:rsidRPr="009230C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6E61C2" w:rsidRPr="009230C1">
        <w:rPr>
          <w:rFonts w:ascii="Arial" w:hAnsi="Arial" w:cs="Arial"/>
          <w:color w:val="000000" w:themeColor="text1"/>
          <w:sz w:val="20"/>
          <w:szCs w:val="20"/>
        </w:rPr>
        <w:t>Druhý zámeček na parcele č.</w:t>
      </w:r>
      <w:r w:rsidR="00E62B96" w:rsidRPr="009230C1">
        <w:rPr>
          <w:rFonts w:ascii="Arial" w:hAnsi="Arial" w:cs="Arial"/>
          <w:color w:val="000000" w:themeColor="text1"/>
          <w:sz w:val="20"/>
          <w:szCs w:val="20"/>
        </w:rPr>
        <w:t> </w:t>
      </w:r>
      <w:r w:rsidR="006E61C2" w:rsidRPr="009230C1">
        <w:rPr>
          <w:rFonts w:ascii="Arial" w:hAnsi="Arial" w:cs="Arial"/>
          <w:color w:val="000000" w:themeColor="text1"/>
          <w:sz w:val="20"/>
          <w:szCs w:val="20"/>
        </w:rPr>
        <w:t xml:space="preserve">1856/2 je v dlouhodobém pronájmu a zázemí vstupního prostoru bude moci být využit v horizontu 10 let. 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>D</w:t>
      </w:r>
      <w:r w:rsidR="006E61C2" w:rsidRPr="009230C1">
        <w:rPr>
          <w:rFonts w:ascii="Arial" w:hAnsi="Arial" w:cs="Arial"/>
          <w:color w:val="000000" w:themeColor="text1"/>
          <w:sz w:val="20"/>
          <w:szCs w:val="20"/>
        </w:rPr>
        <w:t>oporuč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>uje se</w:t>
      </w:r>
      <w:r w:rsidR="006E61C2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 xml:space="preserve">proto </w:t>
      </w:r>
      <w:r w:rsidR="006E61C2" w:rsidRPr="009230C1">
        <w:rPr>
          <w:rFonts w:ascii="Arial" w:hAnsi="Arial" w:cs="Arial"/>
          <w:color w:val="000000" w:themeColor="text1"/>
          <w:sz w:val="20"/>
          <w:szCs w:val="20"/>
        </w:rPr>
        <w:t xml:space="preserve">do návrhu 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 xml:space="preserve">jej </w:t>
      </w:r>
      <w:r w:rsidR="006E61C2" w:rsidRPr="009230C1">
        <w:rPr>
          <w:rFonts w:ascii="Arial" w:hAnsi="Arial" w:cs="Arial"/>
          <w:color w:val="000000" w:themeColor="text1"/>
          <w:sz w:val="20"/>
          <w:szCs w:val="20"/>
        </w:rPr>
        <w:t>nezahrnovat.</w:t>
      </w:r>
    </w:p>
    <w:p w:rsidR="00A756CD" w:rsidRPr="009230C1" w:rsidRDefault="00000B5B" w:rsidP="00F45B24">
      <w:pPr>
        <w:tabs>
          <w:tab w:val="left" w:pos="1843"/>
        </w:tabs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Návrh by měl rovněž stanovit </w:t>
      </w:r>
      <w:r w:rsidR="005237D4" w:rsidRPr="009230C1">
        <w:rPr>
          <w:rFonts w:ascii="Arial" w:hAnsi="Arial" w:cs="Arial"/>
          <w:color w:val="000000" w:themeColor="text1"/>
          <w:sz w:val="20"/>
          <w:szCs w:val="20"/>
        </w:rPr>
        <w:t>jasnou</w:t>
      </w:r>
      <w:r w:rsidR="00571543" w:rsidRPr="009230C1">
        <w:rPr>
          <w:rFonts w:ascii="Arial" w:hAnsi="Arial" w:cs="Arial"/>
          <w:color w:val="000000" w:themeColor="text1"/>
          <w:sz w:val="20"/>
          <w:szCs w:val="20"/>
        </w:rPr>
        <w:t xml:space="preserve">, citlivou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koncepci</w:t>
      </w:r>
      <w:r w:rsidR="005237D4" w:rsidRPr="009230C1">
        <w:rPr>
          <w:rFonts w:ascii="Arial" w:hAnsi="Arial" w:cs="Arial"/>
          <w:color w:val="000000" w:themeColor="text1"/>
          <w:sz w:val="20"/>
          <w:szCs w:val="20"/>
        </w:rPr>
        <w:t xml:space="preserve"> a pravidla pro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um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>í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sťování a vz</w:t>
      </w:r>
      <w:r w:rsidR="005237D4" w:rsidRPr="009230C1">
        <w:rPr>
          <w:rFonts w:ascii="Arial" w:hAnsi="Arial" w:cs="Arial"/>
          <w:color w:val="000000" w:themeColor="text1"/>
          <w:sz w:val="20"/>
          <w:szCs w:val="20"/>
        </w:rPr>
        <w:t>hled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11631" w:rsidRPr="009230C1">
        <w:rPr>
          <w:rFonts w:ascii="Arial" w:hAnsi="Arial" w:cs="Arial"/>
          <w:sz w:val="20"/>
          <w:szCs w:val="20"/>
        </w:rPr>
        <w:t>informačních</w:t>
      </w:r>
      <w:r w:rsidR="00571543" w:rsidRPr="009230C1">
        <w:rPr>
          <w:rFonts w:ascii="Arial" w:hAnsi="Arial" w:cs="Arial"/>
          <w:sz w:val="20"/>
          <w:szCs w:val="20"/>
        </w:rPr>
        <w:t xml:space="preserve">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ploch </w:t>
      </w:r>
      <w:r w:rsidR="005237D4" w:rsidRPr="009230C1">
        <w:rPr>
          <w:rFonts w:ascii="Arial" w:hAnsi="Arial" w:cs="Arial"/>
          <w:color w:val="000000" w:themeColor="text1"/>
          <w:sz w:val="20"/>
          <w:szCs w:val="20"/>
        </w:rPr>
        <w:t>v oblasti vstupu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, které budou slo</w:t>
      </w:r>
      <w:r w:rsidR="00C11BC5" w:rsidRPr="009230C1">
        <w:rPr>
          <w:rFonts w:ascii="Arial" w:hAnsi="Arial" w:cs="Arial"/>
          <w:color w:val="000000" w:themeColor="text1"/>
          <w:sz w:val="20"/>
          <w:szCs w:val="20"/>
        </w:rPr>
        <w:t>u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žit k informování veřejnosti o akcích probíhajících na </w:t>
      </w:r>
      <w:r w:rsidR="00D57374" w:rsidRPr="009230C1">
        <w:rPr>
          <w:rFonts w:ascii="Arial" w:hAnsi="Arial" w:cs="Arial"/>
          <w:color w:val="000000" w:themeColor="text1"/>
          <w:sz w:val="20"/>
          <w:szCs w:val="20"/>
        </w:rPr>
        <w:t>V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ýstavišti (podrobné zadání viz níže). 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>Design n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avržen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>ých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prv</w:t>
      </w:r>
      <w:r w:rsidR="005237D4" w:rsidRPr="009230C1">
        <w:rPr>
          <w:rFonts w:ascii="Arial" w:hAnsi="Arial" w:cs="Arial"/>
          <w:color w:val="000000" w:themeColor="text1"/>
          <w:sz w:val="20"/>
          <w:szCs w:val="20"/>
        </w:rPr>
        <w:t>k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>ů</w:t>
      </w:r>
      <w:r w:rsidR="005237D4" w:rsidRPr="009230C1">
        <w:rPr>
          <w:rFonts w:ascii="Arial" w:hAnsi="Arial" w:cs="Arial"/>
          <w:color w:val="000000" w:themeColor="text1"/>
          <w:sz w:val="20"/>
          <w:szCs w:val="20"/>
        </w:rPr>
        <w:t xml:space="preserve"> musí být vhledem k historii </w:t>
      </w:r>
      <w:r w:rsidR="00040617" w:rsidRPr="009230C1">
        <w:rPr>
          <w:rFonts w:ascii="Arial" w:hAnsi="Arial" w:cs="Arial"/>
          <w:color w:val="000000" w:themeColor="text1"/>
          <w:sz w:val="20"/>
          <w:szCs w:val="20"/>
        </w:rPr>
        <w:t>V</w:t>
      </w:r>
      <w:r w:rsidR="005237D4" w:rsidRPr="009230C1">
        <w:rPr>
          <w:rFonts w:ascii="Arial" w:hAnsi="Arial" w:cs="Arial"/>
          <w:color w:val="000000" w:themeColor="text1"/>
          <w:sz w:val="20"/>
          <w:szCs w:val="20"/>
        </w:rPr>
        <w:t>ýstaviště uměřen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>ý</w:t>
      </w:r>
      <w:r w:rsidR="005237D4" w:rsidRPr="009230C1">
        <w:rPr>
          <w:rFonts w:ascii="Arial" w:hAnsi="Arial" w:cs="Arial"/>
          <w:color w:val="000000" w:themeColor="text1"/>
          <w:sz w:val="20"/>
          <w:szCs w:val="20"/>
        </w:rPr>
        <w:t xml:space="preserve"> a kultivovan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>ý</w:t>
      </w:r>
      <w:r w:rsidR="00FF6A6F" w:rsidRPr="009230C1">
        <w:rPr>
          <w:rFonts w:ascii="Arial" w:hAnsi="Arial" w:cs="Arial"/>
          <w:color w:val="000000" w:themeColor="text1"/>
          <w:sz w:val="20"/>
          <w:szCs w:val="20"/>
        </w:rPr>
        <w:t>, informace na prvcích musí být jednoduše vyměnitelné.</w:t>
      </w:r>
      <w:r w:rsidR="005237D4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11631" w:rsidRPr="009230C1">
        <w:rPr>
          <w:rFonts w:ascii="Arial" w:hAnsi="Arial" w:cs="Arial"/>
          <w:sz w:val="20"/>
          <w:szCs w:val="20"/>
        </w:rPr>
        <w:t>Informační</w:t>
      </w:r>
      <w:r w:rsidR="00571543" w:rsidRPr="009230C1">
        <w:rPr>
          <w:rFonts w:ascii="Arial" w:hAnsi="Arial" w:cs="Arial"/>
          <w:sz w:val="20"/>
          <w:szCs w:val="20"/>
        </w:rPr>
        <w:t xml:space="preserve"> </w:t>
      </w:r>
      <w:r w:rsidR="005237D4" w:rsidRPr="009230C1">
        <w:rPr>
          <w:rFonts w:ascii="Arial" w:hAnsi="Arial" w:cs="Arial"/>
          <w:color w:val="000000" w:themeColor="text1"/>
          <w:sz w:val="20"/>
          <w:szCs w:val="20"/>
        </w:rPr>
        <w:t>plochy nesmí vytvářet vizuální ani prostorovou bariéru.</w:t>
      </w:r>
      <w:r w:rsidR="00841C7F" w:rsidRPr="009230C1">
        <w:rPr>
          <w:rFonts w:ascii="Arial" w:hAnsi="Arial" w:cs="Arial"/>
          <w:color w:val="000000" w:themeColor="text1"/>
          <w:sz w:val="20"/>
          <w:szCs w:val="20"/>
        </w:rPr>
        <w:t xml:space="preserve"> Zadavatel očekává pečlivě zpracovaný návrh těchto prvků. Navržený princip může být aplikovatelný rovněž na celý areál </w:t>
      </w:r>
      <w:r w:rsidR="007F7E02" w:rsidRPr="009230C1">
        <w:rPr>
          <w:rFonts w:ascii="Arial" w:hAnsi="Arial" w:cs="Arial"/>
          <w:color w:val="000000" w:themeColor="text1"/>
          <w:sz w:val="20"/>
          <w:szCs w:val="20"/>
        </w:rPr>
        <w:t>V</w:t>
      </w:r>
      <w:r w:rsidR="00841C7F" w:rsidRPr="009230C1">
        <w:rPr>
          <w:rFonts w:ascii="Arial" w:hAnsi="Arial" w:cs="Arial"/>
          <w:color w:val="000000" w:themeColor="text1"/>
          <w:sz w:val="20"/>
          <w:szCs w:val="20"/>
        </w:rPr>
        <w:t>ýstaviště.</w:t>
      </w:r>
    </w:p>
    <w:p w:rsidR="00AB1F60" w:rsidRPr="009230C1" w:rsidRDefault="00AD4DDB" w:rsidP="00F45B24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V</w:t>
      </w:r>
      <w:r w:rsidR="00BD0B54" w:rsidRPr="009230C1">
        <w:rPr>
          <w:rFonts w:ascii="Arial" w:hAnsi="Arial" w:cs="Arial"/>
          <w:color w:val="000000" w:themeColor="text1"/>
          <w:sz w:val="20"/>
          <w:szCs w:val="20"/>
        </w:rPr>
        <w:t xml:space="preserve"> ideové </w:t>
      </w:r>
      <w:r w:rsidR="00AB1F60" w:rsidRPr="009230C1">
        <w:rPr>
          <w:rFonts w:ascii="Arial" w:hAnsi="Arial" w:cs="Arial"/>
          <w:color w:val="000000" w:themeColor="text1"/>
          <w:sz w:val="20"/>
          <w:szCs w:val="20"/>
        </w:rPr>
        <w:t xml:space="preserve">části návrhu by měl soutěžící předložit </w:t>
      </w:r>
      <w:r w:rsidR="00AB1F60" w:rsidRPr="009230C1">
        <w:rPr>
          <w:rFonts w:ascii="Arial" w:hAnsi="Arial" w:cs="Arial"/>
          <w:sz w:val="20"/>
          <w:szCs w:val="20"/>
        </w:rPr>
        <w:t>celkovou koncepci navazujících ploch v odpovídajícím detailu.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 </w:t>
      </w:r>
      <w:r w:rsidR="00AB1F60" w:rsidRPr="009230C1">
        <w:rPr>
          <w:rFonts w:ascii="Arial" w:hAnsi="Arial" w:cs="Arial"/>
          <w:sz w:val="20"/>
          <w:szCs w:val="20"/>
        </w:rPr>
        <w:t xml:space="preserve"> Řešeno by mělo být zejména pojetí a využití jednotlivých ploch, umístění mobiliáře </w:t>
      </w:r>
      <w:r w:rsidR="00AB1F60" w:rsidRPr="009230C1">
        <w:rPr>
          <w:rFonts w:ascii="Arial" w:hAnsi="Arial" w:cs="Arial"/>
          <w:color w:val="000000" w:themeColor="text1"/>
          <w:sz w:val="20"/>
          <w:szCs w:val="20"/>
        </w:rPr>
        <w:t>(sedací mobiliář, nádoby na odpad apod.)</w:t>
      </w:r>
      <w:r w:rsidR="00AB1F60" w:rsidRPr="009230C1">
        <w:rPr>
          <w:rFonts w:ascii="Arial" w:hAnsi="Arial" w:cs="Arial"/>
          <w:sz w:val="20"/>
          <w:szCs w:val="20"/>
        </w:rPr>
        <w:t xml:space="preserve"> včetně stanovení míst pro</w:t>
      </w:r>
      <w:r w:rsidR="00F1136E" w:rsidRPr="009230C1">
        <w:rPr>
          <w:rFonts w:ascii="Arial" w:hAnsi="Arial" w:cs="Arial"/>
          <w:sz w:val="20"/>
          <w:szCs w:val="20"/>
        </w:rPr>
        <w:t xml:space="preserve"> umístění drobných objektů</w:t>
      </w:r>
      <w:r w:rsidR="00AB1F60" w:rsidRPr="009230C1">
        <w:rPr>
          <w:rFonts w:ascii="Arial" w:hAnsi="Arial" w:cs="Arial"/>
          <w:sz w:val="20"/>
          <w:szCs w:val="20"/>
        </w:rPr>
        <w:t xml:space="preserve"> – stánky gastronomie atd. Rovněž </w:t>
      </w:r>
      <w:r w:rsidR="00AB1F60" w:rsidRPr="009230C1">
        <w:rPr>
          <w:rFonts w:ascii="Arial" w:hAnsi="Arial" w:cs="Arial"/>
          <w:color w:val="000000" w:themeColor="text1"/>
          <w:sz w:val="20"/>
          <w:szCs w:val="20"/>
        </w:rPr>
        <w:t xml:space="preserve">je vhodné řešit dostupnost cyklistické dopravy a rozmístění stojanů na kola, případně </w:t>
      </w:r>
      <w:r w:rsidR="00A44360" w:rsidRPr="009230C1">
        <w:rPr>
          <w:rFonts w:ascii="Arial" w:hAnsi="Arial" w:cs="Arial"/>
          <w:color w:val="000000" w:themeColor="text1"/>
          <w:sz w:val="20"/>
          <w:szCs w:val="20"/>
        </w:rPr>
        <w:t xml:space="preserve">stání pro </w:t>
      </w:r>
      <w:r w:rsidR="00AB1F60" w:rsidRPr="009230C1">
        <w:rPr>
          <w:rFonts w:ascii="Arial" w:hAnsi="Arial" w:cs="Arial"/>
          <w:color w:val="000000" w:themeColor="text1"/>
          <w:sz w:val="20"/>
          <w:szCs w:val="20"/>
        </w:rPr>
        <w:t>jednostopá vozidla.</w:t>
      </w:r>
    </w:p>
    <w:p w:rsidR="00AB1F60" w:rsidRPr="009230C1" w:rsidRDefault="00C94825" w:rsidP="00F45B24">
      <w:pPr>
        <w:spacing w:after="120" w:line="312" w:lineRule="auto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Je na zvážení soutěžícího, zda bude v rámci širších vztahů řešit také úpravu fontán v předprostoru Výstaviště. Ponechání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>,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či odstranění fontán je možné.</w:t>
      </w:r>
      <w:r w:rsidRPr="009230C1">
        <w:rPr>
          <w:rFonts w:ascii="Arial" w:hAnsi="Arial" w:cs="Arial"/>
          <w:sz w:val="20"/>
          <w:szCs w:val="20"/>
        </w:rPr>
        <w:t xml:space="preserve"> </w:t>
      </w:r>
      <w:r w:rsidR="00BD58B4" w:rsidRPr="009230C1">
        <w:rPr>
          <w:rFonts w:ascii="Arial" w:hAnsi="Arial" w:cs="Arial"/>
          <w:color w:val="000000" w:themeColor="text1"/>
          <w:sz w:val="20"/>
          <w:szCs w:val="20"/>
        </w:rPr>
        <w:t xml:space="preserve">V předprostoru lze uvažovat 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 xml:space="preserve">o </w:t>
      </w:r>
      <w:r w:rsidR="00BD58B4" w:rsidRPr="009230C1">
        <w:rPr>
          <w:rFonts w:ascii="Arial" w:hAnsi="Arial" w:cs="Arial"/>
          <w:color w:val="000000" w:themeColor="text1"/>
          <w:sz w:val="20"/>
          <w:szCs w:val="20"/>
        </w:rPr>
        <w:t>nov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>ých</w:t>
      </w:r>
      <w:r w:rsidR="00BD58B4" w:rsidRPr="009230C1">
        <w:rPr>
          <w:rFonts w:ascii="Arial" w:hAnsi="Arial" w:cs="Arial"/>
          <w:color w:val="000000" w:themeColor="text1"/>
          <w:sz w:val="20"/>
          <w:szCs w:val="20"/>
        </w:rPr>
        <w:t xml:space="preserve"> ploch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>ách</w:t>
      </w:r>
      <w:r w:rsidR="00BD58B4" w:rsidRPr="009230C1">
        <w:rPr>
          <w:rFonts w:ascii="Arial" w:hAnsi="Arial" w:cs="Arial"/>
          <w:color w:val="000000" w:themeColor="text1"/>
          <w:sz w:val="20"/>
          <w:szCs w:val="20"/>
        </w:rPr>
        <w:t xml:space="preserve"> pro vegetaci, pobyt a odpočinek včetně inteligentních vodních prvků 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 xml:space="preserve">avšak </w:t>
      </w:r>
      <w:r w:rsidR="00BD58B4" w:rsidRPr="009230C1">
        <w:rPr>
          <w:rFonts w:ascii="Arial" w:hAnsi="Arial" w:cs="Arial"/>
          <w:color w:val="000000" w:themeColor="text1"/>
          <w:sz w:val="20"/>
          <w:szCs w:val="20"/>
        </w:rPr>
        <w:t>za předpokladu</w:t>
      </w:r>
      <w:r w:rsidR="00776BC2" w:rsidRPr="009230C1">
        <w:rPr>
          <w:rFonts w:ascii="Arial" w:hAnsi="Arial" w:cs="Arial"/>
          <w:color w:val="000000" w:themeColor="text1"/>
          <w:sz w:val="20"/>
          <w:szCs w:val="20"/>
        </w:rPr>
        <w:t>,</w:t>
      </w:r>
      <w:r w:rsidR="00BD58B4" w:rsidRPr="009230C1">
        <w:rPr>
          <w:rFonts w:ascii="Arial" w:hAnsi="Arial" w:cs="Arial"/>
          <w:color w:val="000000" w:themeColor="text1"/>
          <w:sz w:val="20"/>
          <w:szCs w:val="20"/>
        </w:rPr>
        <w:t xml:space="preserve"> že je zachována průchodnost jak do Výstaviště, tak do Stromovky.</w:t>
      </w:r>
    </w:p>
    <w:p w:rsidR="00AB1F60" w:rsidRPr="009230C1" w:rsidRDefault="009D205F" w:rsidP="00F45B24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sz w:val="20"/>
          <w:szCs w:val="20"/>
        </w:rPr>
        <w:t>Pozornost je třeba věnovat stávající vstupní aleji mezi budovami Lapidária a ateliéry AVU</w:t>
      </w:r>
      <w:r w:rsidR="0026791A" w:rsidRPr="009230C1">
        <w:rPr>
          <w:rFonts w:ascii="Arial" w:hAnsi="Arial" w:cs="Arial"/>
          <w:sz w:val="20"/>
          <w:szCs w:val="20"/>
        </w:rPr>
        <w:t xml:space="preserve">. </w:t>
      </w:r>
      <w:r w:rsidR="00040617" w:rsidRPr="009230C1">
        <w:rPr>
          <w:rFonts w:ascii="Arial" w:hAnsi="Arial" w:cs="Arial"/>
          <w:sz w:val="20"/>
          <w:szCs w:val="20"/>
        </w:rPr>
        <w:t>Soutěžící by měl navázat na</w:t>
      </w:r>
      <w:r w:rsidR="00AB1F60" w:rsidRPr="009230C1">
        <w:rPr>
          <w:rFonts w:ascii="Arial" w:hAnsi="Arial" w:cs="Arial"/>
          <w:sz w:val="20"/>
          <w:szCs w:val="20"/>
        </w:rPr>
        <w:t xml:space="preserve"> sadové úpravy, které navrhl František Thomayer u příležitosti pořádání Jubilejní zemské výstavy v Praze 1891 (</w:t>
      </w:r>
      <w:r w:rsidR="00997B13" w:rsidRPr="009230C1">
        <w:rPr>
          <w:rFonts w:ascii="Arial" w:hAnsi="Arial" w:cs="Arial"/>
          <w:sz w:val="20"/>
          <w:szCs w:val="20"/>
        </w:rPr>
        <w:t>v</w:t>
      </w:r>
      <w:r w:rsidR="00AB1F60" w:rsidRPr="009230C1">
        <w:rPr>
          <w:rFonts w:ascii="Arial" w:hAnsi="Arial" w:cs="Arial"/>
          <w:sz w:val="20"/>
          <w:szCs w:val="20"/>
        </w:rPr>
        <w:t xml:space="preserve">iz P04 Historie str. </w:t>
      </w:r>
      <w:r w:rsidR="0019443D" w:rsidRPr="009230C1">
        <w:rPr>
          <w:rFonts w:ascii="Arial" w:hAnsi="Arial" w:cs="Arial"/>
          <w:sz w:val="20"/>
          <w:szCs w:val="20"/>
        </w:rPr>
        <w:t>3</w:t>
      </w:r>
      <w:r w:rsidR="00D224DF" w:rsidRPr="009230C1">
        <w:rPr>
          <w:rFonts w:ascii="Arial" w:hAnsi="Arial" w:cs="Arial"/>
          <w:sz w:val="20"/>
          <w:szCs w:val="20"/>
        </w:rPr>
        <w:t xml:space="preserve"> </w:t>
      </w:r>
      <w:r w:rsidR="00997B13" w:rsidRPr="009230C1">
        <w:rPr>
          <w:rFonts w:ascii="Arial" w:hAnsi="Arial" w:cs="Arial"/>
          <w:sz w:val="20"/>
          <w:szCs w:val="20"/>
        </w:rPr>
        <w:t>–</w:t>
      </w:r>
      <w:r w:rsidR="0019443D" w:rsidRPr="009230C1">
        <w:rPr>
          <w:rFonts w:ascii="Arial" w:hAnsi="Arial" w:cs="Arial"/>
          <w:sz w:val="20"/>
          <w:szCs w:val="20"/>
        </w:rPr>
        <w:t xml:space="preserve"> </w:t>
      </w:r>
      <w:r w:rsidR="008227EE" w:rsidRPr="009230C1">
        <w:rPr>
          <w:rFonts w:ascii="Arial" w:hAnsi="Arial" w:cs="Arial"/>
          <w:sz w:val="20"/>
          <w:szCs w:val="20"/>
        </w:rPr>
        <w:t>Situační</w:t>
      </w:r>
      <w:r w:rsidR="00AB1F60" w:rsidRPr="009230C1">
        <w:rPr>
          <w:rFonts w:ascii="Arial" w:hAnsi="Arial" w:cs="Arial"/>
          <w:sz w:val="20"/>
          <w:szCs w:val="20"/>
        </w:rPr>
        <w:t xml:space="preserve"> plán Jubilejní výstavy</w:t>
      </w:r>
      <w:r w:rsidR="00040617" w:rsidRPr="009230C1">
        <w:rPr>
          <w:rFonts w:ascii="Arial" w:hAnsi="Arial" w:cs="Arial"/>
          <w:sz w:val="20"/>
          <w:szCs w:val="20"/>
        </w:rPr>
        <w:t xml:space="preserve">). Do budoucna se předpokládá, že dojde k obnovení této koncepce. </w:t>
      </w:r>
      <w:r w:rsidR="00451C16" w:rsidRPr="009230C1">
        <w:rPr>
          <w:rFonts w:ascii="Arial" w:hAnsi="Arial" w:cs="Arial"/>
          <w:color w:val="000000" w:themeColor="text1"/>
          <w:sz w:val="20"/>
          <w:szCs w:val="20"/>
        </w:rPr>
        <w:t xml:space="preserve">Nepředpokládá se, že by v </w:t>
      </w:r>
      <w:r w:rsidR="002C487E" w:rsidRPr="009230C1">
        <w:rPr>
          <w:rFonts w:ascii="Arial" w:hAnsi="Arial" w:cs="Arial"/>
          <w:color w:val="000000" w:themeColor="text1"/>
          <w:sz w:val="20"/>
          <w:szCs w:val="20"/>
        </w:rPr>
        <w:t xml:space="preserve">prostoru </w:t>
      </w:r>
      <w:r w:rsidR="00FD33A7" w:rsidRPr="009230C1">
        <w:rPr>
          <w:rFonts w:ascii="Arial" w:hAnsi="Arial" w:cs="Arial"/>
          <w:color w:val="000000" w:themeColor="text1"/>
          <w:sz w:val="20"/>
          <w:szCs w:val="20"/>
        </w:rPr>
        <w:t>ideové části území</w:t>
      </w:r>
      <w:r w:rsidR="00451C16" w:rsidRPr="009230C1">
        <w:rPr>
          <w:rFonts w:ascii="Arial" w:hAnsi="Arial" w:cs="Arial"/>
          <w:color w:val="000000" w:themeColor="text1"/>
          <w:sz w:val="20"/>
          <w:szCs w:val="20"/>
        </w:rPr>
        <w:t xml:space="preserve"> docházelo k um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>í</w:t>
      </w:r>
      <w:r w:rsidR="00451C16" w:rsidRPr="009230C1">
        <w:rPr>
          <w:rFonts w:ascii="Arial" w:hAnsi="Arial" w:cs="Arial"/>
          <w:color w:val="000000" w:themeColor="text1"/>
          <w:sz w:val="20"/>
          <w:szCs w:val="20"/>
        </w:rPr>
        <w:t xml:space="preserve">sťování větších stanů a konstrukcí. </w:t>
      </w:r>
    </w:p>
    <w:p w:rsidR="00760ECE" w:rsidRPr="009230C1" w:rsidRDefault="00451C16" w:rsidP="00F45B24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Všechn</w:t>
      </w:r>
      <w:r w:rsidR="00D0228D" w:rsidRPr="009230C1">
        <w:rPr>
          <w:rFonts w:ascii="Arial" w:hAnsi="Arial" w:cs="Arial"/>
          <w:color w:val="000000" w:themeColor="text1"/>
          <w:sz w:val="20"/>
          <w:szCs w:val="20"/>
        </w:rPr>
        <w:t>a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prostranství by měla být navržena jako </w:t>
      </w:r>
      <w:proofErr w:type="spellStart"/>
      <w:r w:rsidRPr="009230C1">
        <w:rPr>
          <w:rFonts w:ascii="Arial" w:hAnsi="Arial" w:cs="Arial"/>
          <w:color w:val="000000" w:themeColor="text1"/>
          <w:sz w:val="20"/>
          <w:szCs w:val="20"/>
        </w:rPr>
        <w:t>poj</w:t>
      </w:r>
      <w:r w:rsidR="00D0228D" w:rsidRPr="009230C1">
        <w:rPr>
          <w:rFonts w:ascii="Arial" w:hAnsi="Arial" w:cs="Arial"/>
          <w:color w:val="000000" w:themeColor="text1"/>
          <w:sz w:val="20"/>
          <w:szCs w:val="20"/>
        </w:rPr>
        <w:t>ížditelná</w:t>
      </w:r>
      <w:proofErr w:type="spellEnd"/>
      <w:r w:rsidR="00344C02" w:rsidRPr="009230C1">
        <w:rPr>
          <w:rFonts w:ascii="Arial" w:hAnsi="Arial" w:cs="Arial"/>
          <w:color w:val="000000" w:themeColor="text1"/>
          <w:sz w:val="20"/>
          <w:szCs w:val="20"/>
        </w:rPr>
        <w:t>. Nezbytné je</w:t>
      </w:r>
      <w:r w:rsidR="00FD33A7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E2400" w:rsidRPr="009230C1">
        <w:rPr>
          <w:rFonts w:ascii="Arial" w:hAnsi="Arial" w:cs="Arial"/>
          <w:color w:val="000000" w:themeColor="text1"/>
          <w:sz w:val="20"/>
          <w:szCs w:val="20"/>
        </w:rPr>
        <w:t>zachovat</w:t>
      </w:r>
      <w:r w:rsidR="00344C02" w:rsidRPr="009230C1">
        <w:rPr>
          <w:rFonts w:ascii="Arial" w:hAnsi="Arial" w:cs="Arial"/>
          <w:color w:val="000000" w:themeColor="text1"/>
          <w:sz w:val="20"/>
          <w:szCs w:val="20"/>
        </w:rPr>
        <w:t xml:space="preserve"> prostupnost</w:t>
      </w:r>
      <w:r w:rsidR="00FE2400" w:rsidRPr="009230C1">
        <w:rPr>
          <w:rFonts w:ascii="Arial" w:hAnsi="Arial" w:cs="Arial"/>
          <w:color w:val="000000" w:themeColor="text1"/>
          <w:sz w:val="20"/>
          <w:szCs w:val="20"/>
        </w:rPr>
        <w:t xml:space="preserve"> směrem</w:t>
      </w:r>
      <w:r w:rsidR="00344C02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E2400" w:rsidRPr="009230C1">
        <w:rPr>
          <w:rFonts w:ascii="Arial" w:hAnsi="Arial" w:cs="Arial"/>
          <w:color w:val="000000" w:themeColor="text1"/>
          <w:sz w:val="20"/>
          <w:szCs w:val="20"/>
        </w:rPr>
        <w:t>do</w:t>
      </w:r>
      <w:r w:rsidR="00344C02" w:rsidRPr="009230C1">
        <w:rPr>
          <w:rFonts w:ascii="Arial" w:hAnsi="Arial" w:cs="Arial"/>
          <w:color w:val="000000" w:themeColor="text1"/>
          <w:sz w:val="20"/>
          <w:szCs w:val="20"/>
        </w:rPr>
        <w:t xml:space="preserve"> sever</w:t>
      </w:r>
      <w:r w:rsidR="00FE2400" w:rsidRPr="009230C1">
        <w:rPr>
          <w:rFonts w:ascii="Arial" w:hAnsi="Arial" w:cs="Arial"/>
          <w:color w:val="000000" w:themeColor="text1"/>
          <w:sz w:val="20"/>
          <w:szCs w:val="20"/>
        </w:rPr>
        <w:t>ní</w:t>
      </w:r>
      <w:r w:rsidR="00344C02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E2400" w:rsidRPr="009230C1">
        <w:rPr>
          <w:rFonts w:ascii="Arial" w:hAnsi="Arial" w:cs="Arial"/>
          <w:color w:val="000000" w:themeColor="text1"/>
          <w:sz w:val="20"/>
          <w:szCs w:val="20"/>
        </w:rPr>
        <w:t xml:space="preserve">části </w:t>
      </w:r>
      <w:r w:rsidR="00344C02" w:rsidRPr="009230C1">
        <w:rPr>
          <w:rFonts w:ascii="Arial" w:hAnsi="Arial" w:cs="Arial"/>
          <w:color w:val="000000" w:themeColor="text1"/>
          <w:sz w:val="20"/>
          <w:szCs w:val="20"/>
        </w:rPr>
        <w:t>areálu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>,</w:t>
      </w:r>
      <w:r w:rsidR="00151184" w:rsidRPr="009230C1">
        <w:rPr>
          <w:rFonts w:ascii="Arial" w:hAnsi="Arial" w:cs="Arial"/>
          <w:color w:val="000000" w:themeColor="text1"/>
          <w:sz w:val="20"/>
          <w:szCs w:val="20"/>
        </w:rPr>
        <w:t xml:space="preserve"> a to jak pro pěší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>,</w:t>
      </w:r>
      <w:r w:rsidR="00151184" w:rsidRPr="009230C1">
        <w:rPr>
          <w:rFonts w:ascii="Arial" w:hAnsi="Arial" w:cs="Arial"/>
          <w:color w:val="000000" w:themeColor="text1"/>
          <w:sz w:val="20"/>
          <w:szCs w:val="20"/>
        </w:rPr>
        <w:t xml:space="preserve"> tak i pro vozidla záchranných služeb.</w:t>
      </w:r>
    </w:p>
    <w:p w:rsidR="00A67003" w:rsidRPr="009230C1" w:rsidRDefault="00C21456" w:rsidP="00F45B24">
      <w:pPr>
        <w:spacing w:after="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Při návrhu je</w:t>
      </w:r>
      <w:r w:rsidR="00BB2AB0" w:rsidRPr="009230C1">
        <w:rPr>
          <w:rFonts w:ascii="Arial" w:hAnsi="Arial" w:cs="Arial"/>
          <w:color w:val="000000" w:themeColor="text1"/>
          <w:sz w:val="20"/>
          <w:szCs w:val="20"/>
        </w:rPr>
        <w:t xml:space="preserve"> nezbytné respektovat kompoziční principy </w:t>
      </w:r>
      <w:r w:rsidR="00EC215B" w:rsidRPr="009230C1">
        <w:rPr>
          <w:rFonts w:ascii="Arial" w:hAnsi="Arial" w:cs="Arial"/>
          <w:color w:val="000000" w:themeColor="text1"/>
          <w:sz w:val="20"/>
          <w:szCs w:val="20"/>
        </w:rPr>
        <w:t xml:space="preserve">celého </w:t>
      </w:r>
      <w:r w:rsidR="00BB2AB0" w:rsidRPr="009230C1">
        <w:rPr>
          <w:rFonts w:ascii="Arial" w:hAnsi="Arial" w:cs="Arial"/>
          <w:color w:val="000000" w:themeColor="text1"/>
          <w:sz w:val="20"/>
          <w:szCs w:val="20"/>
        </w:rPr>
        <w:t>areálu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>,</w:t>
      </w:r>
      <w:r w:rsidR="00943049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B2AB0" w:rsidRPr="009230C1">
        <w:rPr>
          <w:rFonts w:ascii="Arial" w:hAnsi="Arial" w:cs="Arial"/>
          <w:color w:val="000000" w:themeColor="text1"/>
          <w:sz w:val="20"/>
          <w:szCs w:val="20"/>
        </w:rPr>
        <w:t xml:space="preserve">zejména hlavní </w:t>
      </w:r>
      <w:r w:rsidR="00943049" w:rsidRPr="009230C1">
        <w:rPr>
          <w:rFonts w:ascii="Arial" w:hAnsi="Arial" w:cs="Arial"/>
          <w:color w:val="000000" w:themeColor="text1"/>
          <w:sz w:val="20"/>
          <w:szCs w:val="20"/>
        </w:rPr>
        <w:t xml:space="preserve">centrální </w:t>
      </w:r>
      <w:r w:rsidR="00BB2AB0" w:rsidRPr="009230C1">
        <w:rPr>
          <w:rFonts w:ascii="Arial" w:hAnsi="Arial" w:cs="Arial"/>
          <w:color w:val="000000" w:themeColor="text1"/>
          <w:sz w:val="20"/>
          <w:szCs w:val="20"/>
        </w:rPr>
        <w:t>osu</w:t>
      </w:r>
      <w:r w:rsidR="00EC215B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43049" w:rsidRPr="009230C1">
        <w:rPr>
          <w:rFonts w:ascii="Arial" w:hAnsi="Arial" w:cs="Arial"/>
          <w:color w:val="000000" w:themeColor="text1"/>
          <w:sz w:val="20"/>
          <w:szCs w:val="20"/>
        </w:rPr>
        <w:t>(</w:t>
      </w:r>
      <w:r w:rsidR="004E4CA2" w:rsidRPr="009230C1">
        <w:rPr>
          <w:rFonts w:ascii="Arial" w:hAnsi="Arial" w:cs="Arial"/>
          <w:color w:val="000000" w:themeColor="text1"/>
          <w:sz w:val="20"/>
          <w:szCs w:val="20"/>
        </w:rPr>
        <w:t xml:space="preserve">Dukelských 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>h</w:t>
      </w:r>
      <w:r w:rsidR="004E4CA2" w:rsidRPr="009230C1">
        <w:rPr>
          <w:rFonts w:ascii="Arial" w:hAnsi="Arial" w:cs="Arial"/>
          <w:color w:val="000000" w:themeColor="text1"/>
          <w:sz w:val="20"/>
          <w:szCs w:val="20"/>
        </w:rPr>
        <w:t>rdinů</w:t>
      </w:r>
      <w:r w:rsidR="00943049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>–</w:t>
      </w:r>
      <w:r w:rsidR="004E4CA2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43049" w:rsidRPr="009230C1">
        <w:rPr>
          <w:rFonts w:ascii="Arial" w:hAnsi="Arial" w:cs="Arial"/>
          <w:color w:val="000000" w:themeColor="text1"/>
          <w:sz w:val="20"/>
          <w:szCs w:val="20"/>
        </w:rPr>
        <w:t>P</w:t>
      </w:r>
      <w:r w:rsidR="004E4CA2" w:rsidRPr="009230C1">
        <w:rPr>
          <w:rFonts w:ascii="Arial" w:hAnsi="Arial" w:cs="Arial"/>
          <w:color w:val="000000" w:themeColor="text1"/>
          <w:sz w:val="20"/>
          <w:szCs w:val="20"/>
        </w:rPr>
        <w:t>růmyslový</w:t>
      </w:r>
      <w:r w:rsidR="00943049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E4CA2" w:rsidRPr="009230C1">
        <w:rPr>
          <w:rFonts w:ascii="Arial" w:hAnsi="Arial" w:cs="Arial"/>
          <w:color w:val="000000" w:themeColor="text1"/>
          <w:sz w:val="20"/>
          <w:szCs w:val="20"/>
        </w:rPr>
        <w:t>palác</w:t>
      </w:r>
      <w:r w:rsidR="00943049" w:rsidRPr="009230C1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="004E4CA2" w:rsidRPr="009230C1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r w:rsidR="00943049" w:rsidRPr="009230C1">
        <w:rPr>
          <w:rFonts w:ascii="Arial" w:hAnsi="Arial" w:cs="Arial"/>
          <w:color w:val="000000" w:themeColor="text1"/>
          <w:sz w:val="20"/>
          <w:szCs w:val="20"/>
        </w:rPr>
        <w:t>s ní spojený průhled areálem</w:t>
      </w:r>
      <w:r w:rsidR="0028573F" w:rsidRPr="009230C1">
        <w:rPr>
          <w:rFonts w:ascii="Arial" w:hAnsi="Arial" w:cs="Arial"/>
          <w:color w:val="000000" w:themeColor="text1"/>
          <w:sz w:val="20"/>
          <w:szCs w:val="20"/>
        </w:rPr>
        <w:t xml:space="preserve"> na budovu Průmyslového paláce</w:t>
      </w:r>
      <w:r w:rsidR="00943049" w:rsidRPr="009230C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2062A6" w:rsidRPr="009230C1">
        <w:rPr>
          <w:rFonts w:ascii="Arial" w:hAnsi="Arial" w:cs="Arial"/>
          <w:color w:val="000000" w:themeColor="text1"/>
          <w:sz w:val="20"/>
          <w:szCs w:val="20"/>
        </w:rPr>
        <w:t>Hlavní</w:t>
      </w:r>
      <w:r w:rsidR="005237D4" w:rsidRPr="009230C1">
        <w:rPr>
          <w:rFonts w:ascii="Arial" w:hAnsi="Arial" w:cs="Arial"/>
          <w:color w:val="000000" w:themeColor="text1"/>
          <w:sz w:val="20"/>
          <w:szCs w:val="20"/>
        </w:rPr>
        <w:t xml:space="preserve"> brána, </w:t>
      </w:r>
      <w:r w:rsidR="00722283" w:rsidRPr="009230C1">
        <w:rPr>
          <w:rFonts w:ascii="Arial" w:hAnsi="Arial" w:cs="Arial"/>
          <w:color w:val="000000" w:themeColor="text1"/>
          <w:sz w:val="20"/>
          <w:szCs w:val="20"/>
        </w:rPr>
        <w:t>navržené zázemí</w:t>
      </w:r>
      <w:r w:rsidR="005237D4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 xml:space="preserve">ani </w:t>
      </w:r>
      <w:r w:rsidR="00511631" w:rsidRPr="009230C1">
        <w:rPr>
          <w:rFonts w:ascii="Arial" w:hAnsi="Arial" w:cs="Arial"/>
          <w:sz w:val="20"/>
          <w:szCs w:val="20"/>
        </w:rPr>
        <w:t>informační</w:t>
      </w:r>
      <w:r w:rsidR="001B564B" w:rsidRPr="009230C1">
        <w:rPr>
          <w:rFonts w:ascii="Arial" w:hAnsi="Arial" w:cs="Arial"/>
          <w:sz w:val="20"/>
          <w:szCs w:val="20"/>
        </w:rPr>
        <w:t xml:space="preserve"> </w:t>
      </w:r>
      <w:r w:rsidR="005237D4" w:rsidRPr="009230C1">
        <w:rPr>
          <w:rFonts w:ascii="Arial" w:hAnsi="Arial" w:cs="Arial"/>
          <w:color w:val="000000" w:themeColor="text1"/>
          <w:sz w:val="20"/>
          <w:szCs w:val="20"/>
        </w:rPr>
        <w:t>plochy</w:t>
      </w:r>
      <w:r w:rsidR="00722283" w:rsidRPr="009230C1">
        <w:rPr>
          <w:rFonts w:ascii="Arial" w:hAnsi="Arial" w:cs="Arial"/>
          <w:color w:val="000000" w:themeColor="text1"/>
          <w:sz w:val="20"/>
          <w:szCs w:val="20"/>
        </w:rPr>
        <w:t xml:space="preserve"> by neměly</w:t>
      </w:r>
      <w:r w:rsidR="0028573F" w:rsidRPr="009230C1">
        <w:rPr>
          <w:rFonts w:ascii="Arial" w:hAnsi="Arial" w:cs="Arial"/>
          <w:color w:val="000000" w:themeColor="text1"/>
          <w:sz w:val="20"/>
          <w:szCs w:val="20"/>
        </w:rPr>
        <w:t xml:space="preserve"> tomuto průhledu vizuálně </w:t>
      </w:r>
      <w:r w:rsidR="00FF0B8D" w:rsidRPr="009230C1">
        <w:rPr>
          <w:rFonts w:ascii="Arial" w:hAnsi="Arial" w:cs="Arial"/>
          <w:color w:val="000000" w:themeColor="text1"/>
          <w:sz w:val="20"/>
          <w:szCs w:val="20"/>
        </w:rPr>
        <w:t>konkurovat</w:t>
      </w:r>
      <w:r w:rsidR="00D0228D" w:rsidRPr="009230C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A67003" w:rsidRPr="009230C1" w:rsidRDefault="00A67003" w:rsidP="00F45B24">
      <w:pPr>
        <w:spacing w:after="0" w:line="312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DC1252" w:rsidRPr="00C31247" w:rsidRDefault="00451C16" w:rsidP="00F45B24">
      <w:pPr>
        <w:spacing w:after="0" w:line="312" w:lineRule="auto"/>
        <w:rPr>
          <w:rFonts w:ascii="Arial" w:hAnsi="Arial" w:cs="Arial"/>
          <w:smallCaps/>
          <w:color w:val="000000" w:themeColor="text1"/>
          <w:sz w:val="20"/>
          <w:szCs w:val="20"/>
        </w:rPr>
      </w:pPr>
      <w:r w:rsidRPr="00C31247">
        <w:rPr>
          <w:rFonts w:ascii="Arial" w:hAnsi="Arial" w:cs="Arial"/>
          <w:b/>
          <w:smallCaps/>
          <w:sz w:val="20"/>
          <w:szCs w:val="20"/>
        </w:rPr>
        <w:t xml:space="preserve">Požadavky </w:t>
      </w:r>
      <w:r w:rsidR="00A9665E" w:rsidRPr="00C31247">
        <w:rPr>
          <w:rFonts w:ascii="Arial" w:hAnsi="Arial" w:cs="Arial"/>
          <w:b/>
          <w:smallCaps/>
          <w:sz w:val="20"/>
          <w:szCs w:val="20"/>
        </w:rPr>
        <w:t>na řešení</w:t>
      </w:r>
      <w:r w:rsidRPr="00C31247">
        <w:rPr>
          <w:rFonts w:ascii="Arial" w:hAnsi="Arial" w:cs="Arial"/>
          <w:b/>
          <w:smallCaps/>
          <w:sz w:val="20"/>
          <w:szCs w:val="20"/>
        </w:rPr>
        <w:t xml:space="preserve"> h</w:t>
      </w:r>
      <w:r w:rsidR="00DC1252" w:rsidRPr="00C31247">
        <w:rPr>
          <w:rFonts w:ascii="Arial" w:hAnsi="Arial" w:cs="Arial"/>
          <w:b/>
          <w:smallCaps/>
          <w:sz w:val="20"/>
          <w:szCs w:val="20"/>
        </w:rPr>
        <w:t>lavní</w:t>
      </w:r>
      <w:r w:rsidR="00A9665E" w:rsidRPr="00C31247">
        <w:rPr>
          <w:rFonts w:ascii="Arial" w:hAnsi="Arial" w:cs="Arial"/>
          <w:b/>
          <w:smallCaps/>
          <w:sz w:val="20"/>
          <w:szCs w:val="20"/>
        </w:rPr>
        <w:t xml:space="preserve"> brány</w:t>
      </w:r>
    </w:p>
    <w:p w:rsidR="00760ECE" w:rsidRPr="009230C1" w:rsidRDefault="00DC1252" w:rsidP="00803FB5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H</w:t>
      </w:r>
      <w:r w:rsidR="002062A6" w:rsidRPr="009230C1">
        <w:rPr>
          <w:rFonts w:ascii="Arial" w:hAnsi="Arial" w:cs="Arial"/>
          <w:color w:val="000000" w:themeColor="text1"/>
          <w:sz w:val="20"/>
          <w:szCs w:val="20"/>
        </w:rPr>
        <w:t>lavní brána je</w:t>
      </w:r>
      <w:r w:rsidR="00AC5C37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A17E7" w:rsidRPr="009230C1">
        <w:rPr>
          <w:rFonts w:ascii="Arial" w:hAnsi="Arial" w:cs="Arial"/>
          <w:color w:val="000000" w:themeColor="text1"/>
          <w:sz w:val="20"/>
          <w:szCs w:val="20"/>
        </w:rPr>
        <w:t>vstupní branou do areál</w:t>
      </w:r>
      <w:r w:rsidR="008D576A" w:rsidRPr="009230C1">
        <w:rPr>
          <w:rFonts w:ascii="Arial" w:hAnsi="Arial" w:cs="Arial"/>
          <w:color w:val="000000" w:themeColor="text1"/>
          <w:sz w:val="20"/>
          <w:szCs w:val="20"/>
        </w:rPr>
        <w:t>u, opticky navazuje na panorama P</w:t>
      </w:r>
      <w:r w:rsidR="002A17E7" w:rsidRPr="009230C1">
        <w:rPr>
          <w:rFonts w:ascii="Arial" w:hAnsi="Arial" w:cs="Arial"/>
          <w:color w:val="000000" w:themeColor="text1"/>
          <w:sz w:val="20"/>
          <w:szCs w:val="20"/>
        </w:rPr>
        <w:t>růmyslového paláce</w:t>
      </w:r>
      <w:r w:rsidR="007D4CA1" w:rsidRPr="009230C1">
        <w:rPr>
          <w:rFonts w:ascii="Arial" w:hAnsi="Arial" w:cs="Arial"/>
          <w:color w:val="000000" w:themeColor="text1"/>
          <w:sz w:val="20"/>
          <w:szCs w:val="20"/>
        </w:rPr>
        <w:t xml:space="preserve">. Brána by měla nabídnout maximální otevřený průchod </w:t>
      </w:r>
      <w:r w:rsidR="00A51BF1" w:rsidRPr="009230C1">
        <w:rPr>
          <w:rFonts w:ascii="Arial" w:hAnsi="Arial" w:cs="Arial"/>
          <w:color w:val="000000" w:themeColor="text1"/>
          <w:sz w:val="20"/>
          <w:szCs w:val="20"/>
        </w:rPr>
        <w:t xml:space="preserve">a průhled </w:t>
      </w:r>
      <w:r w:rsidR="00381900" w:rsidRPr="009230C1">
        <w:rPr>
          <w:rFonts w:ascii="Arial" w:hAnsi="Arial" w:cs="Arial"/>
          <w:color w:val="000000" w:themeColor="text1"/>
          <w:sz w:val="20"/>
          <w:szCs w:val="20"/>
        </w:rPr>
        <w:t>mezi vnitřním bulvárem před P</w:t>
      </w:r>
      <w:r w:rsidR="007D4CA1" w:rsidRPr="009230C1">
        <w:rPr>
          <w:rFonts w:ascii="Arial" w:hAnsi="Arial" w:cs="Arial"/>
          <w:color w:val="000000" w:themeColor="text1"/>
          <w:sz w:val="20"/>
          <w:szCs w:val="20"/>
        </w:rPr>
        <w:t>růmyslovým palácem a nástupní plochou s</w:t>
      </w:r>
      <w:r w:rsidR="00760ECE" w:rsidRPr="009230C1">
        <w:rPr>
          <w:rFonts w:ascii="Arial" w:hAnsi="Arial" w:cs="Arial"/>
          <w:color w:val="000000" w:themeColor="text1"/>
          <w:sz w:val="20"/>
          <w:szCs w:val="20"/>
        </w:rPr>
        <w:t> </w:t>
      </w:r>
      <w:r w:rsidR="007D4CA1" w:rsidRPr="009230C1">
        <w:rPr>
          <w:rFonts w:ascii="Arial" w:hAnsi="Arial" w:cs="Arial"/>
          <w:color w:val="000000" w:themeColor="text1"/>
          <w:sz w:val="20"/>
          <w:szCs w:val="20"/>
        </w:rPr>
        <w:t>fontánami</w:t>
      </w:r>
      <w:r w:rsidR="00760ECE" w:rsidRPr="009230C1">
        <w:rPr>
          <w:rFonts w:ascii="Arial" w:hAnsi="Arial" w:cs="Arial"/>
          <w:color w:val="000000" w:themeColor="text1"/>
          <w:sz w:val="20"/>
          <w:szCs w:val="20"/>
        </w:rPr>
        <w:t xml:space="preserve"> z ulice U Výstaviště</w:t>
      </w:r>
      <w:r w:rsidR="007D4CA1" w:rsidRPr="009230C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5865CE" w:rsidRPr="009230C1" w:rsidRDefault="005865CE" w:rsidP="00F45B24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Navržená koncepce musí obsahovat kvalitní analýzu obecně a uceleně pojat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>ých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prvků </w:t>
      </w:r>
      <w:r w:rsidR="004B68A8" w:rsidRPr="009230C1">
        <w:rPr>
          <w:rFonts w:ascii="Arial" w:hAnsi="Arial" w:cs="Arial"/>
          <w:color w:val="000000" w:themeColor="text1"/>
          <w:sz w:val="20"/>
          <w:szCs w:val="20"/>
        </w:rPr>
        <w:t>areálů výstavišť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pro využití v průběhu vytížených akcí (správa, ochrana, krádež, vandalismus, bezpečnost atd.) a zohlednit rozmanité využití, včetně lidských faktorů. Lidské faktory zahrnují porozumění interakcím (</w:t>
      </w:r>
      <w:r w:rsidR="004B68A8" w:rsidRPr="009230C1">
        <w:rPr>
          <w:rFonts w:ascii="Arial" w:hAnsi="Arial" w:cs="Arial"/>
          <w:color w:val="000000" w:themeColor="text1"/>
          <w:sz w:val="20"/>
          <w:szCs w:val="20"/>
        </w:rPr>
        <w:t>přesuny prvků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, práce zaměstnanců, údržba, instalace</w:t>
      </w:r>
      <w:r w:rsidR="004B68A8" w:rsidRPr="009230C1">
        <w:rPr>
          <w:rFonts w:ascii="Arial" w:hAnsi="Arial" w:cs="Arial"/>
          <w:color w:val="000000" w:themeColor="text1"/>
          <w:sz w:val="20"/>
          <w:szCs w:val="20"/>
        </w:rPr>
        <w:t xml:space="preserve"> reklamy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atd.) mezi různými uživateli</w:t>
      </w:r>
      <w:r w:rsidR="0064718F" w:rsidRPr="009230C1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760ECE" w:rsidRPr="009230C1" w:rsidRDefault="002062A6" w:rsidP="00F45B24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Hla</w:t>
      </w:r>
      <w:r w:rsidR="00AC6058" w:rsidRPr="009230C1">
        <w:rPr>
          <w:rFonts w:ascii="Arial" w:hAnsi="Arial" w:cs="Arial"/>
          <w:color w:val="000000" w:themeColor="text1"/>
          <w:sz w:val="20"/>
          <w:szCs w:val="20"/>
        </w:rPr>
        <w:t>vní brána musí být lehce uzavíratelná</w:t>
      </w:r>
      <w:r w:rsidR="007D4CA1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C6058" w:rsidRPr="009230C1">
        <w:rPr>
          <w:rFonts w:ascii="Arial" w:hAnsi="Arial" w:cs="Arial"/>
          <w:color w:val="000000" w:themeColor="text1"/>
          <w:sz w:val="20"/>
          <w:szCs w:val="20"/>
        </w:rPr>
        <w:t xml:space="preserve">a měla by být vybavena </w:t>
      </w:r>
      <w:r w:rsidR="007D4CA1" w:rsidRPr="009230C1">
        <w:rPr>
          <w:rFonts w:ascii="Arial" w:hAnsi="Arial" w:cs="Arial"/>
          <w:color w:val="000000" w:themeColor="text1"/>
          <w:sz w:val="20"/>
          <w:szCs w:val="20"/>
        </w:rPr>
        <w:t>vstupními koridory s turnikety, které by měly umožnit rozdělení davu a odbavení návštěvníků se vstupenkami.</w:t>
      </w:r>
      <w:r w:rsidR="00AC5C37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893D6F" w:rsidRPr="009230C1" w:rsidRDefault="00893D6F" w:rsidP="00F45B24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Soutěžící mohou pracovat s etapizací realizace návrhu a mohou uvažovat 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 xml:space="preserve">o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umístění pokladních míst do levého vstupního zámečku na parcele č. 1839. V tomto objektu je možné v budoucnu realizovat </w:t>
      </w:r>
      <w:r w:rsidR="00B95211" w:rsidRPr="009230C1">
        <w:rPr>
          <w:rFonts w:ascii="Arial" w:hAnsi="Arial" w:cs="Arial"/>
          <w:color w:val="000000" w:themeColor="text1"/>
          <w:sz w:val="20"/>
          <w:szCs w:val="20"/>
        </w:rPr>
        <w:t>informační centrum, ihned</w:t>
      </w:r>
      <w:r w:rsidR="006A3E57" w:rsidRPr="009230C1">
        <w:rPr>
          <w:rFonts w:ascii="Arial" w:hAnsi="Arial" w:cs="Arial"/>
          <w:color w:val="000000" w:themeColor="text1"/>
          <w:sz w:val="20"/>
          <w:szCs w:val="20"/>
        </w:rPr>
        <w:t xml:space="preserve"> je možné předpokládat umístění </w:t>
      </w:r>
      <w:r w:rsidR="00065B12" w:rsidRPr="009230C1">
        <w:rPr>
          <w:rFonts w:ascii="Arial" w:hAnsi="Arial" w:cs="Arial"/>
          <w:color w:val="000000" w:themeColor="text1"/>
          <w:sz w:val="20"/>
          <w:szCs w:val="20"/>
        </w:rPr>
        <w:t>sociálního zázemí pro zaměstnance pokladen.</w:t>
      </w:r>
      <w:r w:rsidR="00D5635E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Navrhovat nové pokladny integrované nebo navazující na vstupní bránu je </w:t>
      </w:r>
      <w:r w:rsidR="00E011B6" w:rsidRPr="009230C1">
        <w:rPr>
          <w:rFonts w:ascii="Arial" w:hAnsi="Arial" w:cs="Arial"/>
          <w:color w:val="000000" w:themeColor="text1"/>
          <w:sz w:val="20"/>
          <w:szCs w:val="20"/>
        </w:rPr>
        <w:t>rovněž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možné.</w:t>
      </w:r>
    </w:p>
    <w:p w:rsidR="007A0DBB" w:rsidRPr="009230C1" w:rsidRDefault="007A0DBB" w:rsidP="00803FB5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Důležité pro výjezd a vjezd vozidel 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 xml:space="preserve">je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ponechat obě boční brány, které se nacházejí u vstupních vilek, neboť 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 xml:space="preserve">jde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o výjezdy zanesené 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 xml:space="preserve">v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dopravní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 xml:space="preserve">m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a havarijní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>m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plánu Výstaviště.</w:t>
      </w:r>
    </w:p>
    <w:p w:rsidR="007A0DBB" w:rsidRPr="009230C1" w:rsidRDefault="007A0DBB" w:rsidP="00803FB5">
      <w:pPr>
        <w:spacing w:after="120" w:line="312" w:lineRule="auto"/>
        <w:rPr>
          <w:rFonts w:ascii="Arial" w:hAnsi="Arial" w:cs="Arial"/>
          <w:color w:val="C00000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Systém uzavírání vstupní brány by měl fungovat tak, aby bylo možné rozdělovat 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 xml:space="preserve">jej </w:t>
      </w:r>
      <w:r w:rsidR="00803FB5" w:rsidRPr="009230C1">
        <w:rPr>
          <w:rFonts w:ascii="Arial" w:hAnsi="Arial" w:cs="Arial"/>
          <w:color w:val="000000" w:themeColor="text1"/>
          <w:sz w:val="20"/>
          <w:szCs w:val="20"/>
        </w:rPr>
        <w:t xml:space="preserve">na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automaticky uzavíratelné segmenty, čímž </w:t>
      </w:r>
      <w:r w:rsidR="00997B13" w:rsidRPr="009230C1">
        <w:rPr>
          <w:rFonts w:ascii="Arial" w:hAnsi="Arial" w:cs="Arial"/>
          <w:color w:val="000000" w:themeColor="text1"/>
          <w:sz w:val="20"/>
          <w:szCs w:val="20"/>
        </w:rPr>
        <w:t xml:space="preserve">bude možné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korigovat vst</w:t>
      </w:r>
      <w:r w:rsidRPr="009230C1">
        <w:rPr>
          <w:rFonts w:ascii="Arial" w:hAnsi="Arial" w:cs="Arial"/>
          <w:sz w:val="20"/>
          <w:szCs w:val="20"/>
        </w:rPr>
        <w:t xml:space="preserve">upy. </w:t>
      </w:r>
    </w:p>
    <w:p w:rsidR="007A0DBB" w:rsidRPr="009230C1" w:rsidRDefault="00AF5619" w:rsidP="00F45B24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sz w:val="20"/>
          <w:szCs w:val="20"/>
        </w:rPr>
        <w:t>Celý systém bran musí být funkční jak z hlediska uživatelského, tak z hlediska technického již v první etapě návrhu.</w:t>
      </w:r>
    </w:p>
    <w:p w:rsidR="00AF5619" w:rsidRPr="009230C1" w:rsidRDefault="00AF5619" w:rsidP="00F45B24">
      <w:pPr>
        <w:spacing w:after="0" w:line="312" w:lineRule="auto"/>
        <w:rPr>
          <w:rFonts w:ascii="Arial" w:hAnsi="Arial" w:cs="Arial"/>
          <w:sz w:val="20"/>
          <w:szCs w:val="20"/>
          <w:u w:val="single"/>
        </w:rPr>
      </w:pPr>
    </w:p>
    <w:p w:rsidR="00D5635E" w:rsidRPr="00C31247" w:rsidRDefault="00150BFF" w:rsidP="00F45B24">
      <w:pPr>
        <w:pStyle w:val="Nadpis2"/>
        <w:spacing w:before="0" w:line="312" w:lineRule="auto"/>
        <w:rPr>
          <w:rFonts w:cs="Arial"/>
          <w:b/>
          <w:smallCaps/>
          <w:sz w:val="20"/>
          <w:szCs w:val="20"/>
        </w:rPr>
      </w:pPr>
      <w:r w:rsidRPr="00C31247">
        <w:rPr>
          <w:rFonts w:cs="Arial"/>
          <w:b/>
          <w:smallCaps/>
          <w:sz w:val="20"/>
          <w:szCs w:val="20"/>
        </w:rPr>
        <w:t>Stavební program p</w:t>
      </w:r>
      <w:r w:rsidR="007645D6" w:rsidRPr="00C31247">
        <w:rPr>
          <w:rFonts w:cs="Arial"/>
          <w:b/>
          <w:smallCaps/>
          <w:sz w:val="20"/>
          <w:szCs w:val="20"/>
        </w:rPr>
        <w:t>otřebný pro provoz hlavní brány</w:t>
      </w:r>
    </w:p>
    <w:p w:rsidR="00F41960" w:rsidRPr="009230C1" w:rsidRDefault="00BE5157" w:rsidP="00F45B24">
      <w:pPr>
        <w:pStyle w:val="Odstavecseseznamem"/>
        <w:numPr>
          <w:ilvl w:val="0"/>
          <w:numId w:val="11"/>
        </w:numPr>
        <w:spacing w:after="0" w:line="312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6 </w:t>
      </w:r>
      <w:r w:rsidR="00F41960" w:rsidRPr="009230C1">
        <w:rPr>
          <w:rFonts w:ascii="Arial" w:hAnsi="Arial" w:cs="Arial"/>
          <w:color w:val="000000" w:themeColor="text1"/>
          <w:sz w:val="20"/>
          <w:szCs w:val="20"/>
        </w:rPr>
        <w:t>pokladní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ch</w:t>
      </w:r>
      <w:r w:rsidR="00F41960" w:rsidRPr="009230C1">
        <w:rPr>
          <w:rFonts w:ascii="Arial" w:hAnsi="Arial" w:cs="Arial"/>
          <w:color w:val="000000" w:themeColor="text1"/>
          <w:sz w:val="20"/>
          <w:szCs w:val="20"/>
        </w:rPr>
        <w:t xml:space="preserve"> míst </w:t>
      </w:r>
      <w:r w:rsidR="00E76F41" w:rsidRPr="009230C1">
        <w:rPr>
          <w:rFonts w:ascii="Arial" w:hAnsi="Arial" w:cs="Arial"/>
          <w:color w:val="000000" w:themeColor="text1"/>
          <w:sz w:val="20"/>
          <w:szCs w:val="20"/>
        </w:rPr>
        <w:t>na odbavení zákazníků</w:t>
      </w:r>
      <w:r w:rsidR="00C0152F" w:rsidRPr="009230C1">
        <w:rPr>
          <w:rFonts w:ascii="Arial" w:hAnsi="Arial" w:cs="Arial"/>
          <w:color w:val="000000" w:themeColor="text1"/>
          <w:sz w:val="20"/>
          <w:szCs w:val="20"/>
        </w:rPr>
        <w:t xml:space="preserve"> v návaznosti na bránu nebo blízko hlavního toku zákazníků</w:t>
      </w:r>
    </w:p>
    <w:p w:rsidR="00E76F41" w:rsidRPr="009230C1" w:rsidRDefault="00E76F41" w:rsidP="00F45B24">
      <w:pPr>
        <w:pStyle w:val="Odstavecseseznamem"/>
        <w:numPr>
          <w:ilvl w:val="0"/>
          <w:numId w:val="11"/>
        </w:numPr>
        <w:spacing w:after="0" w:line="312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3 samoobslužná místa (např. automaty) – je vhodné umístit mimo hlavní tok zákazníků, mohou být umístěna mimo bránu</w:t>
      </w:r>
      <w:r w:rsidR="001F58B2" w:rsidRPr="009230C1">
        <w:rPr>
          <w:rFonts w:ascii="Arial" w:hAnsi="Arial" w:cs="Arial"/>
          <w:color w:val="000000" w:themeColor="text1"/>
          <w:sz w:val="20"/>
          <w:szCs w:val="20"/>
        </w:rPr>
        <w:t xml:space="preserve"> (doporučujeme, aby řešení umožňovalo pohodlný nákup lístku také </w:t>
      </w:r>
      <w:r w:rsidR="008B6592" w:rsidRPr="009230C1">
        <w:rPr>
          <w:rFonts w:ascii="Arial" w:hAnsi="Arial" w:cs="Arial"/>
          <w:color w:val="000000" w:themeColor="text1"/>
          <w:sz w:val="20"/>
          <w:szCs w:val="20"/>
        </w:rPr>
        <w:t xml:space="preserve">při </w:t>
      </w:r>
      <w:r w:rsidR="001F58B2" w:rsidRPr="009230C1">
        <w:rPr>
          <w:rFonts w:ascii="Arial" w:hAnsi="Arial" w:cs="Arial"/>
          <w:color w:val="000000" w:themeColor="text1"/>
          <w:sz w:val="20"/>
          <w:szCs w:val="20"/>
        </w:rPr>
        <w:t>nepříznivé</w:t>
      </w:r>
      <w:r w:rsidR="008B6592" w:rsidRPr="009230C1">
        <w:rPr>
          <w:rFonts w:ascii="Arial" w:hAnsi="Arial" w:cs="Arial"/>
          <w:color w:val="000000" w:themeColor="text1"/>
          <w:sz w:val="20"/>
          <w:szCs w:val="20"/>
        </w:rPr>
        <w:t>m</w:t>
      </w:r>
      <w:r w:rsidR="001F58B2" w:rsidRPr="009230C1">
        <w:rPr>
          <w:rFonts w:ascii="Arial" w:hAnsi="Arial" w:cs="Arial"/>
          <w:color w:val="000000" w:themeColor="text1"/>
          <w:sz w:val="20"/>
          <w:szCs w:val="20"/>
        </w:rPr>
        <w:t xml:space="preserve"> počasí)</w:t>
      </w:r>
    </w:p>
    <w:p w:rsidR="00F41960" w:rsidRPr="009230C1" w:rsidRDefault="00A850A1" w:rsidP="00F45B24">
      <w:pPr>
        <w:pStyle w:val="Odstavecseseznamem"/>
        <w:numPr>
          <w:ilvl w:val="0"/>
          <w:numId w:val="11"/>
        </w:numPr>
        <w:spacing w:after="0" w:line="312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6 vstupních koridorů s turnikety – lehce odstranitelné s možností </w:t>
      </w:r>
      <w:r w:rsidR="008B6592" w:rsidRPr="009230C1">
        <w:rPr>
          <w:rFonts w:ascii="Arial" w:hAnsi="Arial" w:cs="Arial"/>
          <w:color w:val="000000" w:themeColor="text1"/>
          <w:sz w:val="20"/>
          <w:szCs w:val="20"/>
        </w:rPr>
        <w:t xml:space="preserve">jejich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uzavření </w:t>
      </w:r>
    </w:p>
    <w:p w:rsidR="00530536" w:rsidRPr="009230C1" w:rsidRDefault="006C470F" w:rsidP="00F45B24">
      <w:pPr>
        <w:pStyle w:val="Odstavecseseznamem"/>
        <w:numPr>
          <w:ilvl w:val="0"/>
          <w:numId w:val="11"/>
        </w:numPr>
        <w:spacing w:after="0" w:line="312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Informační</w:t>
      </w:r>
      <w:r w:rsidR="00F744C0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D03E5" w:rsidRPr="009230C1">
        <w:rPr>
          <w:rFonts w:ascii="Arial" w:hAnsi="Arial" w:cs="Arial"/>
          <w:color w:val="000000" w:themeColor="text1"/>
          <w:sz w:val="20"/>
          <w:szCs w:val="20"/>
        </w:rPr>
        <w:t xml:space="preserve">plochy </w:t>
      </w:r>
      <w:r w:rsidR="00F744C0" w:rsidRPr="009230C1">
        <w:rPr>
          <w:rFonts w:ascii="Arial" w:hAnsi="Arial" w:cs="Arial"/>
          <w:color w:val="000000" w:themeColor="text1"/>
          <w:sz w:val="20"/>
          <w:szCs w:val="20"/>
        </w:rPr>
        <w:t>v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</w:rPr>
        <w:t> celkovém součtu ploch</w:t>
      </w:r>
      <w:r w:rsidR="00F744C0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</w:rPr>
        <w:t>nepřesahující 12</w:t>
      </w:r>
      <w:r w:rsidR="008B6592" w:rsidRPr="009230C1">
        <w:rPr>
          <w:rFonts w:ascii="Arial" w:hAnsi="Arial" w:cs="Arial"/>
          <w:color w:val="000000" w:themeColor="text1"/>
          <w:sz w:val="20"/>
          <w:szCs w:val="20"/>
        </w:rPr>
        <w:t> 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</w:rPr>
        <w:t>m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</w:rPr>
        <w:t>. P</w:t>
      </w:r>
      <w:r w:rsidR="002D03E5" w:rsidRPr="009230C1">
        <w:rPr>
          <w:rFonts w:ascii="Arial" w:hAnsi="Arial" w:cs="Arial"/>
          <w:color w:val="000000" w:themeColor="text1"/>
          <w:sz w:val="20"/>
          <w:szCs w:val="20"/>
        </w:rPr>
        <w:t>ředpoklád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</w:rPr>
        <w:t>á se</w:t>
      </w:r>
      <w:r w:rsidR="002D03E5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</w:rPr>
        <w:t xml:space="preserve">rozdělení ploch na levou a pravou stranu, tj. </w:t>
      </w:r>
      <w:r w:rsidR="002D03E5" w:rsidRPr="009230C1">
        <w:rPr>
          <w:rFonts w:ascii="Arial" w:hAnsi="Arial" w:cs="Arial"/>
          <w:color w:val="000000" w:themeColor="text1"/>
          <w:sz w:val="20"/>
          <w:szCs w:val="20"/>
        </w:rPr>
        <w:t>6</w:t>
      </w:r>
      <w:r w:rsidR="008B6592" w:rsidRPr="009230C1">
        <w:rPr>
          <w:rFonts w:ascii="Arial" w:hAnsi="Arial" w:cs="Arial"/>
          <w:color w:val="000000" w:themeColor="text1"/>
          <w:sz w:val="20"/>
          <w:szCs w:val="20"/>
        </w:rPr>
        <w:t> </w:t>
      </w:r>
      <w:r w:rsidR="002D03E5" w:rsidRPr="009230C1">
        <w:rPr>
          <w:rFonts w:ascii="Arial" w:hAnsi="Arial" w:cs="Arial"/>
          <w:color w:val="000000" w:themeColor="text1"/>
          <w:sz w:val="20"/>
          <w:szCs w:val="20"/>
        </w:rPr>
        <w:t>m</w:t>
      </w:r>
      <w:r w:rsidR="002D03E5" w:rsidRPr="009230C1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2D03E5" w:rsidRPr="009230C1">
        <w:rPr>
          <w:rFonts w:ascii="Arial" w:hAnsi="Arial" w:cs="Arial"/>
          <w:color w:val="000000" w:themeColor="text1"/>
          <w:sz w:val="20"/>
          <w:szCs w:val="20"/>
        </w:rPr>
        <w:t xml:space="preserve"> na každé straně</w:t>
      </w:r>
      <w:r w:rsidR="00F744C0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</w:rPr>
        <w:t xml:space="preserve">hlavní </w:t>
      </w:r>
      <w:r w:rsidR="00F744C0" w:rsidRPr="009230C1">
        <w:rPr>
          <w:rFonts w:ascii="Arial" w:hAnsi="Arial" w:cs="Arial"/>
          <w:color w:val="000000" w:themeColor="text1"/>
          <w:sz w:val="20"/>
          <w:szCs w:val="20"/>
        </w:rPr>
        <w:t>vstupní brány</w:t>
      </w:r>
      <w:r w:rsidR="00F50AB6" w:rsidRPr="009230C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F66997" w:rsidRPr="009230C1">
        <w:rPr>
          <w:rFonts w:ascii="Arial" w:hAnsi="Arial" w:cs="Arial"/>
          <w:color w:val="000000" w:themeColor="text1"/>
          <w:sz w:val="20"/>
          <w:szCs w:val="20"/>
        </w:rPr>
        <w:t xml:space="preserve">Informační </w:t>
      </w:r>
      <w:r w:rsidR="00AF076C" w:rsidRPr="009230C1">
        <w:rPr>
          <w:rFonts w:ascii="Arial" w:hAnsi="Arial" w:cs="Arial"/>
          <w:color w:val="000000" w:themeColor="text1"/>
          <w:sz w:val="20"/>
          <w:szCs w:val="20"/>
        </w:rPr>
        <w:t xml:space="preserve">plochy by měly být </w:t>
      </w:r>
      <w:r w:rsidR="00F50AB6" w:rsidRPr="009230C1">
        <w:rPr>
          <w:rFonts w:ascii="Arial" w:hAnsi="Arial" w:cs="Arial"/>
          <w:color w:val="000000" w:themeColor="text1"/>
          <w:sz w:val="20"/>
          <w:szCs w:val="20"/>
        </w:rPr>
        <w:t>čitelné z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</w:rPr>
        <w:t> </w:t>
      </w:r>
      <w:r w:rsidR="00F50AB6" w:rsidRPr="009230C1">
        <w:rPr>
          <w:rFonts w:ascii="Arial" w:hAnsi="Arial" w:cs="Arial"/>
          <w:color w:val="000000" w:themeColor="text1"/>
          <w:sz w:val="20"/>
          <w:szCs w:val="20"/>
        </w:rPr>
        <w:t xml:space="preserve">tramvají projíždějících </w:t>
      </w:r>
      <w:r w:rsidR="008B6592" w:rsidRPr="009230C1">
        <w:rPr>
          <w:rFonts w:ascii="Arial" w:hAnsi="Arial" w:cs="Arial"/>
          <w:color w:val="000000" w:themeColor="text1"/>
          <w:sz w:val="20"/>
          <w:szCs w:val="20"/>
        </w:rPr>
        <w:t xml:space="preserve">kolem </w:t>
      </w:r>
      <w:r w:rsidR="00F50AB6" w:rsidRPr="009230C1">
        <w:rPr>
          <w:rFonts w:ascii="Arial" w:hAnsi="Arial" w:cs="Arial"/>
          <w:color w:val="000000" w:themeColor="text1"/>
          <w:sz w:val="20"/>
          <w:szCs w:val="20"/>
        </w:rPr>
        <w:t>Výstaviště</w:t>
      </w:r>
      <w:r w:rsidR="008B6592" w:rsidRPr="009230C1">
        <w:rPr>
          <w:rFonts w:ascii="Arial" w:hAnsi="Arial" w:cs="Arial"/>
          <w:color w:val="000000" w:themeColor="text1"/>
          <w:sz w:val="20"/>
          <w:szCs w:val="20"/>
        </w:rPr>
        <w:t>,</w:t>
      </w:r>
      <w:r w:rsidR="00A70A16" w:rsidRPr="009230C1">
        <w:rPr>
          <w:rFonts w:ascii="Arial" w:hAnsi="Arial" w:cs="Arial"/>
          <w:color w:val="000000" w:themeColor="text1"/>
          <w:sz w:val="20"/>
          <w:szCs w:val="20"/>
        </w:rPr>
        <w:t xml:space="preserve"> a to i za snížené viditelnosti</w:t>
      </w:r>
      <w:r w:rsidR="00F50AB6" w:rsidRPr="009230C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AF076C" w:rsidRPr="009230C1">
        <w:rPr>
          <w:rFonts w:ascii="Arial" w:hAnsi="Arial" w:cs="Arial"/>
          <w:color w:val="000000" w:themeColor="text1"/>
          <w:sz w:val="20"/>
          <w:szCs w:val="20"/>
        </w:rPr>
        <w:t xml:space="preserve">Plochy </w:t>
      </w:r>
      <w:r w:rsidR="005B55A0" w:rsidRPr="009230C1">
        <w:rPr>
          <w:rFonts w:ascii="Arial" w:hAnsi="Arial" w:cs="Arial"/>
          <w:color w:val="000000" w:themeColor="text1"/>
          <w:sz w:val="20"/>
          <w:szCs w:val="20"/>
        </w:rPr>
        <w:t>by měly</w:t>
      </w:r>
      <w:r w:rsidR="00A70A16" w:rsidRPr="009230C1">
        <w:rPr>
          <w:rFonts w:ascii="Arial" w:hAnsi="Arial" w:cs="Arial"/>
          <w:color w:val="000000" w:themeColor="text1"/>
          <w:sz w:val="20"/>
          <w:szCs w:val="20"/>
        </w:rPr>
        <w:t xml:space="preserve"> umožnit prezentovat až 10 akcí konaných na Výstavišti</w:t>
      </w:r>
      <w:r w:rsidR="00D61F1A" w:rsidRPr="009230C1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530536" w:rsidRPr="009230C1" w:rsidRDefault="00530536" w:rsidP="00F45B24">
      <w:pPr>
        <w:spacing w:after="0" w:line="312" w:lineRule="auto"/>
        <w:rPr>
          <w:rFonts w:ascii="Arial" w:hAnsi="Arial" w:cs="Arial"/>
          <w:b/>
          <w:sz w:val="20"/>
          <w:szCs w:val="20"/>
        </w:rPr>
      </w:pPr>
    </w:p>
    <w:p w:rsidR="00A9665E" w:rsidRPr="00C31247" w:rsidRDefault="00A9665E" w:rsidP="00F45B24">
      <w:pPr>
        <w:spacing w:after="0" w:line="312" w:lineRule="auto"/>
        <w:rPr>
          <w:rFonts w:ascii="Arial" w:hAnsi="Arial" w:cs="Arial"/>
          <w:smallCaps/>
          <w:color w:val="000000" w:themeColor="text1"/>
          <w:sz w:val="20"/>
          <w:szCs w:val="20"/>
        </w:rPr>
      </w:pPr>
      <w:r w:rsidRPr="00C31247">
        <w:rPr>
          <w:rFonts w:ascii="Arial" w:hAnsi="Arial" w:cs="Arial"/>
          <w:b/>
          <w:smallCaps/>
          <w:sz w:val="20"/>
          <w:szCs w:val="20"/>
        </w:rPr>
        <w:t>Požadavky na řešení vedlejší brány</w:t>
      </w:r>
    </w:p>
    <w:p w:rsidR="00AF076C" w:rsidRPr="009230C1" w:rsidRDefault="00450166" w:rsidP="00F45B24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Vedlejší, </w:t>
      </w:r>
      <w:r w:rsidR="0064177C" w:rsidRPr="009230C1">
        <w:rPr>
          <w:rFonts w:ascii="Arial" w:hAnsi="Arial" w:cs="Arial"/>
          <w:color w:val="000000" w:themeColor="text1"/>
          <w:sz w:val="20"/>
          <w:szCs w:val="20"/>
        </w:rPr>
        <w:t>někdy rovněž nazývaná jako modrá</w:t>
      </w:r>
      <w:r w:rsidR="0092590E" w:rsidRPr="009230C1">
        <w:rPr>
          <w:rFonts w:ascii="Arial" w:hAnsi="Arial" w:cs="Arial"/>
          <w:color w:val="000000" w:themeColor="text1"/>
          <w:sz w:val="20"/>
          <w:szCs w:val="20"/>
        </w:rPr>
        <w:t xml:space="preserve"> br</w:t>
      </w:r>
      <w:r w:rsidR="000743C9" w:rsidRPr="009230C1">
        <w:rPr>
          <w:rFonts w:ascii="Arial" w:hAnsi="Arial" w:cs="Arial"/>
          <w:color w:val="000000" w:themeColor="text1"/>
          <w:sz w:val="20"/>
          <w:szCs w:val="20"/>
        </w:rPr>
        <w:t>ána</w:t>
      </w:r>
      <w:r w:rsidR="0092590E" w:rsidRPr="009230C1">
        <w:rPr>
          <w:rFonts w:ascii="Arial" w:hAnsi="Arial" w:cs="Arial"/>
          <w:color w:val="000000" w:themeColor="text1"/>
          <w:sz w:val="20"/>
          <w:szCs w:val="20"/>
        </w:rPr>
        <w:t xml:space="preserve">, slouží pro vstup do vodního světa a do spodní části areálu. </w:t>
      </w:r>
      <w:r w:rsidR="00734463" w:rsidRPr="009230C1">
        <w:rPr>
          <w:rFonts w:ascii="Arial" w:hAnsi="Arial" w:cs="Arial"/>
          <w:color w:val="000000" w:themeColor="text1"/>
          <w:sz w:val="20"/>
          <w:szCs w:val="20"/>
        </w:rPr>
        <w:t>Tento v</w:t>
      </w:r>
      <w:r w:rsidR="00B17B8A" w:rsidRPr="009230C1">
        <w:rPr>
          <w:rFonts w:ascii="Arial" w:hAnsi="Arial" w:cs="Arial"/>
          <w:color w:val="000000" w:themeColor="text1"/>
          <w:sz w:val="20"/>
          <w:szCs w:val="20"/>
        </w:rPr>
        <w:t xml:space="preserve">edlejší </w:t>
      </w:r>
      <w:r w:rsidR="003755BD" w:rsidRPr="009230C1">
        <w:rPr>
          <w:rFonts w:ascii="Arial" w:hAnsi="Arial" w:cs="Arial"/>
          <w:color w:val="000000" w:themeColor="text1"/>
          <w:sz w:val="20"/>
          <w:szCs w:val="20"/>
        </w:rPr>
        <w:t>vstup</w:t>
      </w:r>
      <w:r w:rsidR="00734463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17B8A" w:rsidRPr="009230C1">
        <w:rPr>
          <w:rFonts w:ascii="Arial" w:hAnsi="Arial" w:cs="Arial"/>
          <w:color w:val="000000" w:themeColor="text1"/>
          <w:sz w:val="20"/>
          <w:szCs w:val="20"/>
        </w:rPr>
        <w:t xml:space="preserve">je třeba zachovat. </w:t>
      </w:r>
      <w:r w:rsidR="008B6592" w:rsidRPr="009230C1">
        <w:rPr>
          <w:rFonts w:ascii="Arial" w:hAnsi="Arial" w:cs="Arial"/>
          <w:color w:val="000000" w:themeColor="text1"/>
          <w:sz w:val="20"/>
          <w:szCs w:val="20"/>
        </w:rPr>
        <w:t>Z</w:t>
      </w:r>
      <w:r w:rsidR="0092590E" w:rsidRPr="009230C1">
        <w:rPr>
          <w:rFonts w:ascii="Arial" w:hAnsi="Arial" w:cs="Arial"/>
          <w:color w:val="000000" w:themeColor="text1"/>
          <w:sz w:val="20"/>
          <w:szCs w:val="20"/>
        </w:rPr>
        <w:t xml:space="preserve"> návštěvnického i technického</w:t>
      </w:r>
      <w:r w:rsidR="008B6592" w:rsidRPr="009230C1">
        <w:rPr>
          <w:rFonts w:ascii="Arial" w:hAnsi="Arial" w:cs="Arial"/>
          <w:color w:val="000000" w:themeColor="text1"/>
          <w:sz w:val="20"/>
          <w:szCs w:val="20"/>
        </w:rPr>
        <w:t xml:space="preserve"> hlediska by měla být funkční</w:t>
      </w:r>
      <w:r w:rsidR="0092590E" w:rsidRPr="009230C1">
        <w:rPr>
          <w:rFonts w:ascii="Arial" w:hAnsi="Arial" w:cs="Arial"/>
          <w:color w:val="000000" w:themeColor="text1"/>
          <w:sz w:val="20"/>
          <w:szCs w:val="20"/>
        </w:rPr>
        <w:t>.</w:t>
      </w:r>
      <w:r w:rsidR="00B57E24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76378" w:rsidRPr="009230C1">
        <w:rPr>
          <w:rFonts w:ascii="Arial" w:hAnsi="Arial" w:cs="Arial"/>
          <w:sz w:val="20"/>
          <w:szCs w:val="20"/>
        </w:rPr>
        <w:t xml:space="preserve">Je třeba ponechat možnost pro </w:t>
      </w:r>
      <w:r w:rsidR="00D61F1A" w:rsidRPr="009230C1">
        <w:rPr>
          <w:rFonts w:ascii="Arial" w:hAnsi="Arial" w:cs="Arial"/>
          <w:sz w:val="20"/>
          <w:szCs w:val="20"/>
        </w:rPr>
        <w:t xml:space="preserve">vjezd a </w:t>
      </w:r>
      <w:r w:rsidR="00F76378" w:rsidRPr="009230C1">
        <w:rPr>
          <w:rFonts w:ascii="Arial" w:hAnsi="Arial" w:cs="Arial"/>
          <w:sz w:val="20"/>
          <w:szCs w:val="20"/>
        </w:rPr>
        <w:t>výjezd voz</w:t>
      </w:r>
      <w:r w:rsidR="00D61F1A" w:rsidRPr="009230C1">
        <w:rPr>
          <w:rFonts w:ascii="Arial" w:hAnsi="Arial" w:cs="Arial"/>
          <w:sz w:val="20"/>
          <w:szCs w:val="20"/>
        </w:rPr>
        <w:t>idel</w:t>
      </w:r>
      <w:r w:rsidR="002F47B0" w:rsidRPr="009230C1">
        <w:rPr>
          <w:rFonts w:ascii="Arial" w:hAnsi="Arial" w:cs="Arial"/>
          <w:sz w:val="20"/>
          <w:szCs w:val="20"/>
        </w:rPr>
        <w:t xml:space="preserve"> v</w:t>
      </w:r>
      <w:r w:rsidR="00D61F1A" w:rsidRPr="009230C1">
        <w:rPr>
          <w:rFonts w:ascii="Arial" w:hAnsi="Arial" w:cs="Arial"/>
          <w:sz w:val="20"/>
          <w:szCs w:val="20"/>
        </w:rPr>
        <w:t> </w:t>
      </w:r>
      <w:r w:rsidR="002F47B0" w:rsidRPr="009230C1">
        <w:rPr>
          <w:rFonts w:ascii="Arial" w:hAnsi="Arial" w:cs="Arial"/>
          <w:sz w:val="20"/>
          <w:szCs w:val="20"/>
        </w:rPr>
        <w:t>minimální</w:t>
      </w:r>
      <w:r w:rsidR="00D61F1A" w:rsidRPr="009230C1">
        <w:rPr>
          <w:rFonts w:ascii="Arial" w:hAnsi="Arial" w:cs="Arial"/>
          <w:sz w:val="20"/>
          <w:szCs w:val="20"/>
        </w:rPr>
        <w:t xml:space="preserve"> průjezdné</w:t>
      </w:r>
      <w:r w:rsidR="002F47B0" w:rsidRPr="009230C1">
        <w:rPr>
          <w:rFonts w:ascii="Arial" w:hAnsi="Arial" w:cs="Arial"/>
          <w:sz w:val="20"/>
          <w:szCs w:val="20"/>
        </w:rPr>
        <w:t xml:space="preserve"> š</w:t>
      </w:r>
      <w:r w:rsidR="00D61F1A" w:rsidRPr="009230C1">
        <w:rPr>
          <w:rFonts w:ascii="Arial" w:hAnsi="Arial" w:cs="Arial"/>
          <w:sz w:val="20"/>
          <w:szCs w:val="20"/>
        </w:rPr>
        <w:t>íři</w:t>
      </w:r>
      <w:r w:rsidR="00F76378" w:rsidRPr="009230C1">
        <w:rPr>
          <w:rFonts w:ascii="Arial" w:hAnsi="Arial" w:cs="Arial"/>
          <w:sz w:val="20"/>
          <w:szCs w:val="20"/>
        </w:rPr>
        <w:t xml:space="preserve"> </w:t>
      </w:r>
      <w:r w:rsidR="008B6592" w:rsidRPr="009230C1">
        <w:rPr>
          <w:rFonts w:ascii="Arial" w:hAnsi="Arial" w:cs="Arial"/>
          <w:sz w:val="20"/>
          <w:szCs w:val="20"/>
        </w:rPr>
        <w:t>(</w:t>
      </w:r>
      <w:r w:rsidR="002F47B0" w:rsidRPr="009230C1">
        <w:rPr>
          <w:rFonts w:ascii="Arial" w:hAnsi="Arial" w:cs="Arial"/>
          <w:sz w:val="20"/>
          <w:szCs w:val="20"/>
        </w:rPr>
        <w:t>např. pro údržbu</w:t>
      </w:r>
      <w:r w:rsidR="00F76378" w:rsidRPr="009230C1">
        <w:rPr>
          <w:rFonts w:ascii="Arial" w:hAnsi="Arial" w:cs="Arial"/>
          <w:sz w:val="20"/>
          <w:szCs w:val="20"/>
        </w:rPr>
        <w:t xml:space="preserve"> ploch</w:t>
      </w:r>
      <w:r w:rsidR="008B6592" w:rsidRPr="009230C1">
        <w:rPr>
          <w:rFonts w:ascii="Arial" w:hAnsi="Arial" w:cs="Arial"/>
          <w:sz w:val="20"/>
          <w:szCs w:val="20"/>
        </w:rPr>
        <w:t>)</w:t>
      </w:r>
      <w:r w:rsidR="00F76378" w:rsidRPr="009230C1">
        <w:rPr>
          <w:rFonts w:ascii="Arial" w:hAnsi="Arial" w:cs="Arial"/>
          <w:sz w:val="20"/>
          <w:szCs w:val="20"/>
        </w:rPr>
        <w:t xml:space="preserve"> </w:t>
      </w:r>
      <w:r w:rsidR="002F47B0" w:rsidRPr="009230C1">
        <w:rPr>
          <w:rFonts w:ascii="Arial" w:hAnsi="Arial" w:cs="Arial"/>
          <w:sz w:val="20"/>
          <w:szCs w:val="20"/>
        </w:rPr>
        <w:t>a další manipulaci</w:t>
      </w:r>
      <w:r w:rsidR="00D61F1A" w:rsidRPr="009230C1">
        <w:rPr>
          <w:rFonts w:ascii="Arial" w:hAnsi="Arial" w:cs="Arial"/>
          <w:sz w:val="20"/>
          <w:szCs w:val="20"/>
        </w:rPr>
        <w:t>.</w:t>
      </w:r>
      <w:r w:rsidR="00A67003" w:rsidRPr="009230C1">
        <w:rPr>
          <w:rFonts w:ascii="Arial" w:hAnsi="Arial" w:cs="Arial"/>
          <w:sz w:val="20"/>
          <w:szCs w:val="20"/>
        </w:rPr>
        <w:t xml:space="preserve"> </w:t>
      </w:r>
    </w:p>
    <w:p w:rsidR="0098531E" w:rsidRPr="009230C1" w:rsidRDefault="0098531E" w:rsidP="00F45B24">
      <w:pPr>
        <w:spacing w:after="0" w:line="312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E7F51" w:rsidRPr="00C31247" w:rsidRDefault="008E7F51" w:rsidP="00F45B24">
      <w:pPr>
        <w:spacing w:after="0" w:line="312" w:lineRule="auto"/>
        <w:rPr>
          <w:rFonts w:ascii="Arial" w:hAnsi="Arial" w:cs="Arial"/>
          <w:smallCaps/>
          <w:color w:val="000000" w:themeColor="text1"/>
          <w:sz w:val="20"/>
          <w:szCs w:val="20"/>
        </w:rPr>
      </w:pPr>
      <w:r w:rsidRPr="00C31247">
        <w:rPr>
          <w:rFonts w:ascii="Arial" w:hAnsi="Arial" w:cs="Arial"/>
          <w:b/>
          <w:smallCaps/>
          <w:color w:val="000000" w:themeColor="text1"/>
          <w:sz w:val="20"/>
          <w:szCs w:val="20"/>
        </w:rPr>
        <w:t xml:space="preserve">Stavební program potřebný pro provoz </w:t>
      </w:r>
      <w:r w:rsidR="00100BD7" w:rsidRPr="00C31247">
        <w:rPr>
          <w:rFonts w:ascii="Arial" w:hAnsi="Arial" w:cs="Arial"/>
          <w:b/>
          <w:smallCaps/>
          <w:color w:val="000000" w:themeColor="text1"/>
          <w:sz w:val="20"/>
          <w:szCs w:val="20"/>
        </w:rPr>
        <w:t>vedlejší</w:t>
      </w:r>
      <w:r w:rsidR="007645D6" w:rsidRPr="00C31247">
        <w:rPr>
          <w:rFonts w:ascii="Arial" w:hAnsi="Arial" w:cs="Arial"/>
          <w:b/>
          <w:smallCaps/>
          <w:color w:val="000000" w:themeColor="text1"/>
          <w:sz w:val="20"/>
          <w:szCs w:val="20"/>
        </w:rPr>
        <w:t xml:space="preserve"> brány</w:t>
      </w:r>
    </w:p>
    <w:p w:rsidR="008E7F51" w:rsidRPr="009230C1" w:rsidRDefault="00AB3DCE" w:rsidP="00F45B24">
      <w:pPr>
        <w:pStyle w:val="Odstavecseseznamem"/>
        <w:numPr>
          <w:ilvl w:val="0"/>
          <w:numId w:val="21"/>
        </w:numPr>
        <w:spacing w:after="0" w:line="312" w:lineRule="auto"/>
        <w:ind w:left="426" w:hanging="349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2</w:t>
      </w:r>
      <w:r w:rsidR="00BE5157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E7F51" w:rsidRPr="009230C1">
        <w:rPr>
          <w:rFonts w:ascii="Arial" w:hAnsi="Arial" w:cs="Arial"/>
          <w:color w:val="000000" w:themeColor="text1"/>
          <w:sz w:val="20"/>
          <w:szCs w:val="20"/>
        </w:rPr>
        <w:t>pokladní místa na odbavení zákazníků v návaznosti na bránu nebo</w:t>
      </w:r>
      <w:r w:rsidR="00F55D22" w:rsidRPr="009230C1">
        <w:rPr>
          <w:rFonts w:ascii="Arial" w:hAnsi="Arial" w:cs="Arial"/>
          <w:color w:val="000000" w:themeColor="text1"/>
          <w:sz w:val="20"/>
          <w:szCs w:val="20"/>
        </w:rPr>
        <w:t xml:space="preserve"> v </w:t>
      </w:r>
      <w:r w:rsidR="008E7F51" w:rsidRPr="009230C1">
        <w:rPr>
          <w:rFonts w:ascii="Arial" w:hAnsi="Arial" w:cs="Arial"/>
          <w:color w:val="000000" w:themeColor="text1"/>
          <w:sz w:val="20"/>
          <w:szCs w:val="20"/>
        </w:rPr>
        <w:t>blízko</w:t>
      </w:r>
      <w:r w:rsidR="00F55D22" w:rsidRPr="009230C1">
        <w:rPr>
          <w:rFonts w:ascii="Arial" w:hAnsi="Arial" w:cs="Arial"/>
          <w:color w:val="000000" w:themeColor="text1"/>
          <w:sz w:val="20"/>
          <w:szCs w:val="20"/>
        </w:rPr>
        <w:t>sti</w:t>
      </w:r>
      <w:r w:rsidR="008E7F51" w:rsidRPr="009230C1">
        <w:rPr>
          <w:rFonts w:ascii="Arial" w:hAnsi="Arial" w:cs="Arial"/>
          <w:color w:val="000000" w:themeColor="text1"/>
          <w:sz w:val="20"/>
          <w:szCs w:val="20"/>
        </w:rPr>
        <w:t xml:space="preserve"> hlavního</w:t>
      </w:r>
      <w:r w:rsidR="00F55D22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E7F51" w:rsidRPr="009230C1">
        <w:rPr>
          <w:rFonts w:ascii="Arial" w:hAnsi="Arial" w:cs="Arial"/>
          <w:color w:val="000000" w:themeColor="text1"/>
          <w:sz w:val="20"/>
          <w:szCs w:val="20"/>
        </w:rPr>
        <w:t>toku zákazníků</w:t>
      </w:r>
    </w:p>
    <w:p w:rsidR="00F76378" w:rsidRPr="009230C1" w:rsidRDefault="004B2E07" w:rsidP="00F45B24">
      <w:pPr>
        <w:pStyle w:val="Odstavecseseznamem"/>
        <w:numPr>
          <w:ilvl w:val="0"/>
          <w:numId w:val="20"/>
        </w:numPr>
        <w:spacing w:after="0" w:line="312" w:lineRule="auto"/>
        <w:ind w:left="426" w:hanging="349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2 samoobslužná místa (např. automaty) – je vhodné umístit mimo hlavní tok zákazníků, mohou být umístěna mimo bránu</w:t>
      </w:r>
    </w:p>
    <w:p w:rsidR="00AF076C" w:rsidRPr="009230C1" w:rsidRDefault="000B379E" w:rsidP="00F45B24">
      <w:pPr>
        <w:pStyle w:val="Odstavecseseznamem"/>
        <w:numPr>
          <w:ilvl w:val="0"/>
          <w:numId w:val="20"/>
        </w:numPr>
        <w:spacing w:after="0" w:line="312" w:lineRule="auto"/>
        <w:ind w:left="426" w:hanging="349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Informační 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</w:rPr>
        <w:t>plochy v celkovém součtu ploch nepřesahující 8</w:t>
      </w:r>
      <w:r w:rsidR="008B6592" w:rsidRPr="009230C1">
        <w:rPr>
          <w:rFonts w:ascii="Arial" w:hAnsi="Arial" w:cs="Arial"/>
          <w:color w:val="000000" w:themeColor="text1"/>
          <w:sz w:val="20"/>
          <w:szCs w:val="20"/>
        </w:rPr>
        <w:t> 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</w:rPr>
        <w:t>m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</w:rPr>
        <w:t xml:space="preserve">. Plochu lze rozdělit na dvě části.  </w:t>
      </w:r>
    </w:p>
    <w:p w:rsidR="00D61F1A" w:rsidRPr="009230C1" w:rsidRDefault="000B379E" w:rsidP="00F45B24">
      <w:pPr>
        <w:pStyle w:val="Odstavecseseznamem"/>
        <w:numPr>
          <w:ilvl w:val="0"/>
          <w:numId w:val="20"/>
        </w:numPr>
        <w:spacing w:after="0" w:line="312" w:lineRule="auto"/>
        <w:ind w:left="426" w:hanging="349"/>
        <w:rPr>
          <w:rFonts w:ascii="Arial" w:hAnsi="Arial" w:cs="Arial"/>
          <w:sz w:val="20"/>
          <w:szCs w:val="20"/>
          <w:u w:val="single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Informační 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</w:rPr>
        <w:t xml:space="preserve">plochy </w:t>
      </w:r>
      <w:r w:rsidR="00D61F1A" w:rsidRPr="009230C1">
        <w:rPr>
          <w:rFonts w:ascii="Arial" w:hAnsi="Arial" w:cs="Arial"/>
          <w:color w:val="000000" w:themeColor="text1"/>
          <w:sz w:val="20"/>
          <w:szCs w:val="20"/>
        </w:rPr>
        <w:t xml:space="preserve">vedlejší brány 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</w:rPr>
        <w:t>by měly být čitelné z</w:t>
      </w:r>
      <w:r w:rsidR="002F47B0" w:rsidRPr="009230C1">
        <w:rPr>
          <w:rFonts w:ascii="Arial" w:hAnsi="Arial" w:cs="Arial"/>
          <w:color w:val="000000" w:themeColor="text1"/>
          <w:sz w:val="20"/>
          <w:szCs w:val="20"/>
        </w:rPr>
        <w:t> předprostoru Výstaviště</w:t>
      </w:r>
      <w:r w:rsidR="00AF5619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D61F1A" w:rsidRPr="00C31247" w:rsidRDefault="00D61F1A" w:rsidP="00F45B24">
      <w:pPr>
        <w:pStyle w:val="Nadpis2"/>
        <w:spacing w:before="0" w:line="312" w:lineRule="auto"/>
        <w:rPr>
          <w:rFonts w:cs="Arial"/>
          <w:b/>
          <w:smallCaps/>
          <w:sz w:val="20"/>
          <w:szCs w:val="20"/>
        </w:rPr>
      </w:pPr>
      <w:r w:rsidRPr="009230C1">
        <w:rPr>
          <w:rFonts w:cs="Arial"/>
          <w:b/>
          <w:sz w:val="20"/>
          <w:szCs w:val="20"/>
        </w:rPr>
        <w:br/>
      </w:r>
      <w:r w:rsidRPr="00C31247">
        <w:rPr>
          <w:rFonts w:cs="Arial"/>
          <w:b/>
          <w:smallCaps/>
          <w:sz w:val="20"/>
          <w:szCs w:val="20"/>
        </w:rPr>
        <w:t>Obecná doporučení ke komunikačním plochám (hlavní i vedlejší brána)</w:t>
      </w:r>
    </w:p>
    <w:p w:rsidR="00D61F1A" w:rsidRPr="009230C1" w:rsidRDefault="00D61F1A" w:rsidP="00F45B24">
      <w:pPr>
        <w:pStyle w:val="Odstavecseseznamem"/>
        <w:numPr>
          <w:ilvl w:val="0"/>
          <w:numId w:val="14"/>
        </w:numPr>
        <w:spacing w:after="0" w:line="312" w:lineRule="auto"/>
        <w:ind w:left="426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Komunikační plochou se rozumí plochy zahrnující informační a reklamní plochy k propagaci Výstaviště.</w:t>
      </w:r>
    </w:p>
    <w:p w:rsidR="00C73D4B" w:rsidRPr="009230C1" w:rsidRDefault="00C73D4B" w:rsidP="00F45B24">
      <w:pPr>
        <w:pStyle w:val="Odstavecseseznamem"/>
        <w:numPr>
          <w:ilvl w:val="0"/>
          <w:numId w:val="14"/>
        </w:numPr>
        <w:spacing w:after="0" w:line="312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sz w:val="20"/>
          <w:szCs w:val="20"/>
        </w:rPr>
        <w:t xml:space="preserve">Komunikační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plochy je vhodné řadit vertikálně.</w:t>
      </w:r>
    </w:p>
    <w:p w:rsidR="00C73D4B" w:rsidRPr="009230C1" w:rsidRDefault="00C73D4B" w:rsidP="00F45B24">
      <w:pPr>
        <w:pStyle w:val="Odstavecseseznamem"/>
        <w:numPr>
          <w:ilvl w:val="0"/>
          <w:numId w:val="14"/>
        </w:numPr>
        <w:spacing w:after="0" w:line="312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Všechny plochy by měly být jednoduše vyměnitelné.</w:t>
      </w:r>
    </w:p>
    <w:p w:rsidR="00803FB5" w:rsidRPr="009230C1" w:rsidRDefault="00AF5619" w:rsidP="00F45B24">
      <w:pPr>
        <w:pStyle w:val="Odstavecseseznamem"/>
        <w:numPr>
          <w:ilvl w:val="0"/>
          <w:numId w:val="6"/>
        </w:numPr>
        <w:spacing w:after="0" w:line="312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Informace ke komunikačním plochám jsou doporučené. Návrh může přinést nový přístup </w:t>
      </w:r>
      <w:r w:rsidR="00803FB5" w:rsidRPr="009230C1">
        <w:rPr>
          <w:rFonts w:ascii="Arial" w:hAnsi="Arial" w:cs="Arial"/>
          <w:color w:val="000000" w:themeColor="text1"/>
          <w:sz w:val="20"/>
          <w:szCs w:val="20"/>
        </w:rPr>
        <w:br/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a koncepci těchto ploch a prvků, </w:t>
      </w:r>
      <w:r w:rsidR="004931E5" w:rsidRPr="009230C1">
        <w:rPr>
          <w:rFonts w:ascii="Arial" w:hAnsi="Arial" w:cs="Arial"/>
          <w:color w:val="000000" w:themeColor="text1"/>
          <w:sz w:val="20"/>
          <w:szCs w:val="20"/>
        </w:rPr>
        <w:t xml:space="preserve">avšak při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zachován</w:t>
      </w:r>
      <w:r w:rsidR="004931E5" w:rsidRPr="009230C1">
        <w:rPr>
          <w:rFonts w:ascii="Arial" w:hAnsi="Arial" w:cs="Arial"/>
          <w:color w:val="000000" w:themeColor="text1"/>
          <w:sz w:val="20"/>
          <w:szCs w:val="20"/>
        </w:rPr>
        <w:t>í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dobr</w:t>
      </w:r>
      <w:r w:rsidR="004931E5" w:rsidRPr="009230C1">
        <w:rPr>
          <w:rFonts w:ascii="Arial" w:hAnsi="Arial" w:cs="Arial"/>
          <w:color w:val="000000" w:themeColor="text1"/>
          <w:sz w:val="20"/>
          <w:szCs w:val="20"/>
        </w:rPr>
        <w:t>é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informační funkčnost</w:t>
      </w:r>
      <w:r w:rsidR="003F1667" w:rsidRPr="009230C1">
        <w:rPr>
          <w:rFonts w:ascii="Arial" w:hAnsi="Arial" w:cs="Arial"/>
          <w:color w:val="000000" w:themeColor="text1"/>
          <w:sz w:val="20"/>
          <w:szCs w:val="20"/>
        </w:rPr>
        <w:t>i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AF5619" w:rsidRPr="009230C1" w:rsidRDefault="00AF5619" w:rsidP="00F45B24">
      <w:pPr>
        <w:pStyle w:val="Odstavecseseznamem"/>
        <w:numPr>
          <w:ilvl w:val="0"/>
          <w:numId w:val="6"/>
        </w:numPr>
        <w:spacing w:after="0" w:line="312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sz w:val="20"/>
          <w:szCs w:val="20"/>
        </w:rPr>
        <w:t>Pro d</w:t>
      </w:r>
      <w:r w:rsidR="00D94D2F" w:rsidRPr="009230C1">
        <w:rPr>
          <w:rFonts w:ascii="Arial" w:hAnsi="Arial" w:cs="Arial"/>
          <w:sz w:val="20"/>
          <w:szCs w:val="20"/>
        </w:rPr>
        <w:t>o</w:t>
      </w:r>
      <w:r w:rsidRPr="009230C1">
        <w:rPr>
          <w:rFonts w:ascii="Arial" w:hAnsi="Arial" w:cs="Arial"/>
          <w:sz w:val="20"/>
          <w:szCs w:val="20"/>
        </w:rPr>
        <w:t>ložení dobrého fungování informačního systému je vhodné použít reference z jiných např. zahraničních areálů.</w:t>
      </w:r>
    </w:p>
    <w:p w:rsidR="00A67003" w:rsidRPr="009230C1" w:rsidRDefault="00A67003" w:rsidP="00F45B24">
      <w:pPr>
        <w:pStyle w:val="Odstavecseseznamem"/>
        <w:spacing w:after="0" w:line="312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16C45" w:rsidRPr="00C31247" w:rsidRDefault="00E16C45" w:rsidP="00F45B24">
      <w:pPr>
        <w:pStyle w:val="Nadpis2"/>
        <w:spacing w:before="0" w:line="312" w:lineRule="auto"/>
        <w:rPr>
          <w:rFonts w:cs="Arial"/>
          <w:b/>
          <w:smallCaps/>
          <w:sz w:val="20"/>
          <w:szCs w:val="20"/>
        </w:rPr>
      </w:pPr>
      <w:r w:rsidRPr="00C31247">
        <w:rPr>
          <w:rFonts w:cs="Arial"/>
          <w:b/>
          <w:smallCaps/>
          <w:sz w:val="20"/>
          <w:szCs w:val="20"/>
        </w:rPr>
        <w:t>Poklad</w:t>
      </w:r>
      <w:r w:rsidR="00450166" w:rsidRPr="00C31247">
        <w:rPr>
          <w:rFonts w:cs="Arial"/>
          <w:b/>
          <w:smallCaps/>
          <w:sz w:val="20"/>
          <w:szCs w:val="20"/>
        </w:rPr>
        <w:t>ny</w:t>
      </w:r>
      <w:r w:rsidR="00000B5B" w:rsidRPr="00C31247">
        <w:rPr>
          <w:rFonts w:cs="Arial"/>
          <w:b/>
          <w:smallCaps/>
          <w:sz w:val="20"/>
          <w:szCs w:val="20"/>
        </w:rPr>
        <w:t xml:space="preserve"> (hlavní </w:t>
      </w:r>
      <w:r w:rsidR="007A0DBB" w:rsidRPr="00C31247">
        <w:rPr>
          <w:rFonts w:cs="Arial"/>
          <w:b/>
          <w:smallCaps/>
          <w:sz w:val="20"/>
          <w:szCs w:val="20"/>
        </w:rPr>
        <w:t>i</w:t>
      </w:r>
      <w:r w:rsidR="00000B5B" w:rsidRPr="00C31247">
        <w:rPr>
          <w:rFonts w:cs="Arial"/>
          <w:b/>
          <w:smallCaps/>
          <w:sz w:val="20"/>
          <w:szCs w:val="20"/>
        </w:rPr>
        <w:t xml:space="preserve"> vedlejší </w:t>
      </w:r>
      <w:r w:rsidR="007A0DBB" w:rsidRPr="00C31247">
        <w:rPr>
          <w:rFonts w:cs="Arial"/>
          <w:b/>
          <w:smallCaps/>
          <w:sz w:val="20"/>
          <w:szCs w:val="20"/>
        </w:rPr>
        <w:t xml:space="preserve">vstupní </w:t>
      </w:r>
      <w:r w:rsidR="00000B5B" w:rsidRPr="00C31247">
        <w:rPr>
          <w:rFonts w:cs="Arial"/>
          <w:b/>
          <w:smallCaps/>
          <w:sz w:val="20"/>
          <w:szCs w:val="20"/>
        </w:rPr>
        <w:t>brána)</w:t>
      </w:r>
    </w:p>
    <w:p w:rsidR="00FF3745" w:rsidRPr="009230C1" w:rsidRDefault="00FF3745" w:rsidP="00F45B24">
      <w:pPr>
        <w:spacing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Navržené informační prvky pokladen mají především dobře fungovat. Jejich rozmístění </w:t>
      </w:r>
      <w:r w:rsidR="00D61F1A" w:rsidRPr="009230C1">
        <w:rPr>
          <w:rFonts w:ascii="Arial" w:hAnsi="Arial" w:cs="Arial"/>
          <w:color w:val="000000" w:themeColor="text1"/>
          <w:sz w:val="20"/>
          <w:szCs w:val="20"/>
        </w:rPr>
        <w:t>by mělo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odpovídat navržené koncepci a rozložení pokladen. </w:t>
      </w:r>
    </w:p>
    <w:p w:rsidR="00C31247" w:rsidRDefault="00C31247" w:rsidP="00F45B24">
      <w:pPr>
        <w:spacing w:after="0" w:line="312" w:lineRule="auto"/>
        <w:rPr>
          <w:rFonts w:ascii="Arial" w:hAnsi="Arial" w:cs="Arial"/>
          <w:sz w:val="20"/>
          <w:szCs w:val="20"/>
        </w:rPr>
      </w:pPr>
    </w:p>
    <w:p w:rsidR="00C31247" w:rsidRDefault="00C31247" w:rsidP="00F45B24">
      <w:pPr>
        <w:spacing w:after="0" w:line="312" w:lineRule="auto"/>
        <w:rPr>
          <w:rFonts w:ascii="Arial" w:hAnsi="Arial" w:cs="Arial"/>
          <w:sz w:val="20"/>
          <w:szCs w:val="20"/>
        </w:rPr>
      </w:pPr>
    </w:p>
    <w:p w:rsidR="005661F2" w:rsidRPr="00C31247" w:rsidRDefault="00595DB9" w:rsidP="00F45B24">
      <w:pPr>
        <w:spacing w:after="0" w:line="312" w:lineRule="auto"/>
        <w:rPr>
          <w:rFonts w:ascii="Arial" w:hAnsi="Arial" w:cs="Arial"/>
          <w:b/>
          <w:smallCaps/>
          <w:sz w:val="20"/>
          <w:szCs w:val="20"/>
        </w:rPr>
      </w:pPr>
      <w:r w:rsidRPr="00C31247">
        <w:rPr>
          <w:rFonts w:ascii="Arial" w:hAnsi="Arial" w:cs="Arial"/>
          <w:b/>
          <w:smallCaps/>
          <w:sz w:val="20"/>
          <w:szCs w:val="20"/>
        </w:rPr>
        <w:lastRenderedPageBreak/>
        <w:t xml:space="preserve">Doporučení zadavatele k informačním </w:t>
      </w:r>
      <w:r w:rsidR="005661F2" w:rsidRPr="00C31247">
        <w:rPr>
          <w:rFonts w:ascii="Arial" w:hAnsi="Arial" w:cs="Arial"/>
          <w:b/>
          <w:smallCaps/>
          <w:sz w:val="20"/>
          <w:szCs w:val="20"/>
        </w:rPr>
        <w:t>plochám u pokladen</w:t>
      </w:r>
    </w:p>
    <w:p w:rsidR="005661F2" w:rsidRPr="009230C1" w:rsidRDefault="002470A8" w:rsidP="00F45B24">
      <w:pPr>
        <w:pStyle w:val="Odstavecseseznamem"/>
        <w:numPr>
          <w:ilvl w:val="0"/>
          <w:numId w:val="1"/>
        </w:numPr>
        <w:spacing w:after="0" w:line="312" w:lineRule="auto"/>
        <w:ind w:left="426" w:hanging="426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U každého pokladního okénka </w:t>
      </w:r>
      <w:r w:rsidR="00DA00AB" w:rsidRPr="009230C1">
        <w:rPr>
          <w:rFonts w:ascii="Arial" w:hAnsi="Arial" w:cs="Arial"/>
          <w:sz w:val="20"/>
          <w:szCs w:val="20"/>
        </w:rPr>
        <w:t>informační</w:t>
      </w:r>
      <w:r w:rsidR="005917F7" w:rsidRPr="009230C1">
        <w:rPr>
          <w:rFonts w:ascii="Arial" w:hAnsi="Arial" w:cs="Arial"/>
          <w:sz w:val="20"/>
          <w:szCs w:val="20"/>
        </w:rPr>
        <w:t xml:space="preserve">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plocha v </w:t>
      </w:r>
      <w:r w:rsidR="0043452E" w:rsidRPr="009230C1">
        <w:rPr>
          <w:rFonts w:ascii="Arial" w:hAnsi="Arial" w:cs="Arial"/>
          <w:color w:val="000000" w:themeColor="text1"/>
          <w:sz w:val="20"/>
          <w:szCs w:val="20"/>
        </w:rPr>
        <w:t xml:space="preserve">úrovni 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očí (otevírací doba, název</w:t>
      </w:r>
      <w:r w:rsidR="003F1667" w:rsidRPr="009230C1">
        <w:rPr>
          <w:rFonts w:ascii="Arial" w:hAnsi="Arial" w:cs="Arial"/>
          <w:color w:val="000000" w:themeColor="text1"/>
          <w:sz w:val="20"/>
          <w:szCs w:val="20"/>
        </w:rPr>
        <w:t xml:space="preserve"> akce</w:t>
      </w:r>
      <w:r w:rsidR="00AC6058" w:rsidRPr="009230C1">
        <w:rPr>
          <w:rFonts w:ascii="Arial" w:hAnsi="Arial" w:cs="Arial"/>
          <w:color w:val="000000" w:themeColor="text1"/>
          <w:sz w:val="20"/>
          <w:szCs w:val="20"/>
        </w:rPr>
        <w:t>,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na kter</w:t>
      </w:r>
      <w:r w:rsidR="003F1667" w:rsidRPr="009230C1">
        <w:rPr>
          <w:rFonts w:ascii="Arial" w:hAnsi="Arial" w:cs="Arial"/>
          <w:color w:val="000000" w:themeColor="text1"/>
          <w:sz w:val="20"/>
          <w:szCs w:val="20"/>
        </w:rPr>
        <w:t>ou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se prodávají vstupenky)</w:t>
      </w:r>
      <w:r w:rsidR="00C70FE1" w:rsidRPr="009230C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DA00AB" w:rsidRPr="009230C1">
        <w:rPr>
          <w:rFonts w:ascii="Arial" w:hAnsi="Arial" w:cs="Arial"/>
          <w:sz w:val="20"/>
          <w:szCs w:val="20"/>
        </w:rPr>
        <w:t>informační</w:t>
      </w:r>
      <w:r w:rsidR="005917F7" w:rsidRPr="009230C1">
        <w:rPr>
          <w:rFonts w:ascii="Arial" w:hAnsi="Arial" w:cs="Arial"/>
          <w:sz w:val="20"/>
          <w:szCs w:val="20"/>
        </w:rPr>
        <w:t xml:space="preserve"> </w:t>
      </w:r>
      <w:r w:rsidR="00C70FE1" w:rsidRPr="009230C1">
        <w:rPr>
          <w:rFonts w:ascii="Arial" w:hAnsi="Arial" w:cs="Arial"/>
          <w:color w:val="000000" w:themeColor="text1"/>
          <w:sz w:val="20"/>
          <w:szCs w:val="20"/>
        </w:rPr>
        <w:t xml:space="preserve">plochy by měly být přehledné a čitelné </w:t>
      </w:r>
      <w:r w:rsidR="00B14DF6" w:rsidRPr="009230C1">
        <w:rPr>
          <w:rFonts w:ascii="Arial" w:hAnsi="Arial" w:cs="Arial"/>
          <w:color w:val="000000" w:themeColor="text1"/>
          <w:sz w:val="20"/>
          <w:szCs w:val="20"/>
        </w:rPr>
        <w:t xml:space="preserve">z přiměřené vzdálenosti. </w:t>
      </w:r>
    </w:p>
    <w:p w:rsidR="00FF3745" w:rsidRPr="009230C1" w:rsidRDefault="00595DB9" w:rsidP="00F45B24">
      <w:pPr>
        <w:pStyle w:val="Odstavecseseznamem"/>
        <w:numPr>
          <w:ilvl w:val="0"/>
          <w:numId w:val="1"/>
        </w:numPr>
        <w:spacing w:after="0" w:line="312" w:lineRule="auto"/>
        <w:ind w:left="426" w:hanging="426"/>
        <w:rPr>
          <w:rFonts w:ascii="Arial" w:hAnsi="Arial" w:cs="Arial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Nad pokladnami nebo v jejich blízkosti </w:t>
      </w:r>
      <w:r w:rsidR="000E22F0" w:rsidRPr="009230C1">
        <w:rPr>
          <w:rFonts w:ascii="Arial" w:hAnsi="Arial" w:cs="Arial"/>
          <w:color w:val="000000" w:themeColor="text1"/>
          <w:sz w:val="20"/>
          <w:szCs w:val="20"/>
        </w:rPr>
        <w:t>by měly být umístěny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B49BA" w:rsidRPr="009230C1">
        <w:rPr>
          <w:rFonts w:ascii="Arial" w:hAnsi="Arial" w:cs="Arial"/>
          <w:color w:val="000000" w:themeColor="text1"/>
          <w:sz w:val="20"/>
          <w:szCs w:val="20"/>
        </w:rPr>
        <w:t xml:space="preserve">informační plochy, které budou dobře čitelné </w:t>
      </w:r>
      <w:r w:rsidR="003F1667" w:rsidRPr="009230C1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2B49BA" w:rsidRPr="009230C1">
        <w:rPr>
          <w:rFonts w:ascii="Arial" w:hAnsi="Arial" w:cs="Arial"/>
          <w:color w:val="000000" w:themeColor="text1"/>
          <w:sz w:val="20"/>
          <w:szCs w:val="20"/>
        </w:rPr>
        <w:t xml:space="preserve">chodce, který se nachází </w:t>
      </w:r>
      <w:r w:rsidR="0042012D" w:rsidRPr="009230C1">
        <w:rPr>
          <w:rFonts w:ascii="Arial" w:hAnsi="Arial" w:cs="Arial"/>
          <w:color w:val="000000" w:themeColor="text1"/>
          <w:sz w:val="20"/>
          <w:szCs w:val="20"/>
        </w:rPr>
        <w:t>v</w:t>
      </w:r>
      <w:r w:rsidR="002B49BA" w:rsidRPr="009230C1">
        <w:rPr>
          <w:rFonts w:ascii="Arial" w:hAnsi="Arial" w:cs="Arial"/>
          <w:color w:val="000000" w:themeColor="text1"/>
          <w:sz w:val="20"/>
          <w:szCs w:val="20"/>
        </w:rPr>
        <w:t xml:space="preserve"> předprostoru Výstaviště nebo kolem prochází</w:t>
      </w:r>
      <w:r w:rsidR="000E22F0" w:rsidRPr="009230C1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5661F2" w:rsidRPr="009230C1" w:rsidRDefault="005661F2" w:rsidP="00F45B24">
      <w:pPr>
        <w:pStyle w:val="Nadpis2"/>
        <w:spacing w:before="0" w:line="312" w:lineRule="auto"/>
        <w:rPr>
          <w:rFonts w:cs="Arial"/>
          <w:b/>
          <w:sz w:val="20"/>
          <w:szCs w:val="20"/>
        </w:rPr>
      </w:pPr>
    </w:p>
    <w:p w:rsidR="000D0CB4" w:rsidRPr="00C31247" w:rsidRDefault="005F4A30" w:rsidP="00F45B24">
      <w:pPr>
        <w:pStyle w:val="Nadpis2"/>
        <w:spacing w:before="0" w:line="312" w:lineRule="auto"/>
        <w:rPr>
          <w:rFonts w:cs="Arial"/>
          <w:b/>
          <w:smallCaps/>
          <w:sz w:val="20"/>
          <w:szCs w:val="20"/>
        </w:rPr>
      </w:pPr>
      <w:r w:rsidRPr="00C31247">
        <w:rPr>
          <w:rFonts w:cs="Arial"/>
          <w:b/>
          <w:smallCaps/>
          <w:sz w:val="20"/>
          <w:szCs w:val="20"/>
        </w:rPr>
        <w:t>Technické požadavky</w:t>
      </w:r>
    </w:p>
    <w:p w:rsidR="00C83B45" w:rsidRPr="009230C1" w:rsidRDefault="000D0CB4" w:rsidP="00F45B24">
      <w:pPr>
        <w:spacing w:after="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>Připojení na sítě: všechny sítě</w:t>
      </w:r>
      <w:r w:rsidR="00E07011" w:rsidRPr="009230C1">
        <w:rPr>
          <w:rFonts w:ascii="Arial" w:hAnsi="Arial" w:cs="Arial"/>
          <w:color w:val="000000" w:themeColor="text1"/>
          <w:sz w:val="20"/>
          <w:szCs w:val="20"/>
        </w:rPr>
        <w:t xml:space="preserve"> jsou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v dosahu. </w:t>
      </w:r>
      <w:r w:rsidR="00E07011" w:rsidRPr="009230C1">
        <w:rPr>
          <w:rFonts w:ascii="Arial" w:hAnsi="Arial" w:cs="Arial"/>
          <w:color w:val="000000" w:themeColor="text1"/>
          <w:sz w:val="20"/>
          <w:szCs w:val="20"/>
        </w:rPr>
        <w:t>Připojení na vodu, kanalizaci a</w:t>
      </w:r>
      <w:r w:rsidR="003F7899" w:rsidRPr="009230C1">
        <w:rPr>
          <w:rFonts w:ascii="Arial" w:hAnsi="Arial" w:cs="Arial"/>
          <w:color w:val="000000" w:themeColor="text1"/>
          <w:sz w:val="20"/>
          <w:szCs w:val="20"/>
        </w:rPr>
        <w:t xml:space="preserve"> elektrick</w:t>
      </w:r>
      <w:r w:rsidR="00E07011" w:rsidRPr="009230C1">
        <w:rPr>
          <w:rFonts w:ascii="Arial" w:hAnsi="Arial" w:cs="Arial"/>
          <w:color w:val="000000" w:themeColor="text1"/>
          <w:sz w:val="20"/>
          <w:szCs w:val="20"/>
        </w:rPr>
        <w:t>ou energii</w:t>
      </w:r>
      <w:r w:rsidR="003F7899" w:rsidRPr="009230C1">
        <w:rPr>
          <w:rFonts w:ascii="Arial" w:hAnsi="Arial" w:cs="Arial"/>
          <w:color w:val="000000" w:themeColor="text1"/>
          <w:sz w:val="20"/>
          <w:szCs w:val="20"/>
        </w:rPr>
        <w:t xml:space="preserve"> jsou u </w:t>
      </w:r>
      <w:r w:rsidR="00E07011" w:rsidRPr="009230C1">
        <w:rPr>
          <w:rFonts w:ascii="Arial" w:hAnsi="Arial" w:cs="Arial"/>
          <w:sz w:val="20"/>
          <w:szCs w:val="20"/>
        </w:rPr>
        <w:t>jednotlivých</w:t>
      </w:r>
      <w:r w:rsidR="00E07011" w:rsidRPr="009230C1">
        <w:rPr>
          <w:rFonts w:ascii="Arial" w:hAnsi="Arial" w:cs="Arial"/>
          <w:color w:val="C00000"/>
          <w:sz w:val="20"/>
          <w:szCs w:val="20"/>
        </w:rPr>
        <w:t xml:space="preserve"> </w:t>
      </w:r>
      <w:r w:rsidR="003F7899" w:rsidRPr="009230C1">
        <w:rPr>
          <w:rFonts w:ascii="Arial" w:hAnsi="Arial" w:cs="Arial"/>
          <w:color w:val="000000" w:themeColor="text1"/>
          <w:sz w:val="20"/>
          <w:szCs w:val="20"/>
        </w:rPr>
        <w:t>objektů</w:t>
      </w:r>
      <w:r w:rsidR="00E07011" w:rsidRPr="009230C1">
        <w:rPr>
          <w:rFonts w:ascii="Arial" w:hAnsi="Arial" w:cs="Arial"/>
          <w:color w:val="000000" w:themeColor="text1"/>
          <w:sz w:val="20"/>
          <w:szCs w:val="20"/>
        </w:rPr>
        <w:t xml:space="preserve">. Připojení na datovou síť </w:t>
      </w:r>
      <w:r w:rsidR="008C3EE8" w:rsidRPr="009230C1">
        <w:rPr>
          <w:rFonts w:ascii="Arial" w:hAnsi="Arial" w:cs="Arial"/>
          <w:color w:val="000000" w:themeColor="text1"/>
          <w:sz w:val="20"/>
          <w:szCs w:val="20"/>
        </w:rPr>
        <w:t>je rovněž zajištěno.</w:t>
      </w:r>
      <w:r w:rsidR="00674914"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5661F2" w:rsidRPr="009230C1" w:rsidRDefault="005661F2" w:rsidP="00F45B24">
      <w:pPr>
        <w:spacing w:after="0" w:line="312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5566A7" w:rsidRPr="00C31247" w:rsidRDefault="005566A7" w:rsidP="00F45B24">
      <w:pPr>
        <w:pStyle w:val="Nadpis2"/>
        <w:spacing w:before="0" w:line="312" w:lineRule="auto"/>
        <w:rPr>
          <w:rFonts w:cs="Arial"/>
          <w:b/>
          <w:smallCaps/>
          <w:sz w:val="20"/>
          <w:szCs w:val="20"/>
        </w:rPr>
      </w:pPr>
      <w:r w:rsidRPr="00C31247">
        <w:rPr>
          <w:rFonts w:cs="Arial"/>
          <w:b/>
          <w:smallCaps/>
          <w:sz w:val="20"/>
          <w:szCs w:val="20"/>
        </w:rPr>
        <w:t xml:space="preserve">Ekonomické </w:t>
      </w:r>
      <w:r w:rsidR="008C3EE8" w:rsidRPr="00C31247">
        <w:rPr>
          <w:rFonts w:cs="Arial"/>
          <w:b/>
          <w:smallCaps/>
          <w:sz w:val="20"/>
          <w:szCs w:val="20"/>
        </w:rPr>
        <w:t>možnosti zadavatele</w:t>
      </w:r>
    </w:p>
    <w:p w:rsidR="00C83B45" w:rsidRPr="009230C1" w:rsidRDefault="003B3E7F" w:rsidP="00F45B24">
      <w:pPr>
        <w:spacing w:after="0" w:line="31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Předpokládaná částka na realizaci projektu je stanovena na </w:t>
      </w:r>
      <w:r w:rsidRPr="009230C1">
        <w:rPr>
          <w:rFonts w:ascii="Arial" w:hAnsi="Arial" w:cs="Arial"/>
          <w:b/>
          <w:color w:val="000000" w:themeColor="text1"/>
          <w:sz w:val="20"/>
          <w:szCs w:val="20"/>
        </w:rPr>
        <w:t>15</w:t>
      </w:r>
      <w:r w:rsidR="003F1667" w:rsidRPr="009230C1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9230C1">
        <w:rPr>
          <w:rFonts w:ascii="Arial" w:hAnsi="Arial" w:cs="Arial"/>
          <w:b/>
          <w:color w:val="000000" w:themeColor="text1"/>
          <w:sz w:val="20"/>
          <w:szCs w:val="20"/>
        </w:rPr>
        <w:t>000</w:t>
      </w:r>
      <w:r w:rsidR="003F1667" w:rsidRPr="009230C1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9230C1">
        <w:rPr>
          <w:rFonts w:ascii="Arial" w:hAnsi="Arial" w:cs="Arial"/>
          <w:b/>
          <w:color w:val="000000" w:themeColor="text1"/>
          <w:sz w:val="20"/>
          <w:szCs w:val="20"/>
        </w:rPr>
        <w:t>000 Kč bez DPH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. Tato částka se vztahuje na vstupní bránu, oplocení a prvky pro reklamu</w:t>
      </w:r>
      <w:r w:rsidR="003F1667" w:rsidRPr="009230C1">
        <w:rPr>
          <w:rFonts w:ascii="Arial" w:hAnsi="Arial" w:cs="Arial"/>
          <w:color w:val="000000" w:themeColor="text1"/>
          <w:sz w:val="20"/>
          <w:szCs w:val="20"/>
        </w:rPr>
        <w:t>,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F1667" w:rsidRPr="009230C1">
        <w:rPr>
          <w:rFonts w:ascii="Arial" w:hAnsi="Arial" w:cs="Arial"/>
          <w:color w:val="000000" w:themeColor="text1"/>
          <w:sz w:val="20"/>
          <w:szCs w:val="20"/>
        </w:rPr>
        <w:t>p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řípadně na další dílčí úpravy nebo prvky zejména v řešeném území nutné pro provoz brány </w:t>
      </w:r>
      <w:r w:rsidR="003F1667" w:rsidRPr="009230C1">
        <w:rPr>
          <w:rFonts w:ascii="Arial" w:hAnsi="Arial" w:cs="Arial"/>
          <w:color w:val="000000" w:themeColor="text1"/>
          <w:sz w:val="20"/>
          <w:szCs w:val="20"/>
        </w:rPr>
        <w:t>jako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 xml:space="preserve"> např. osvětlení. Částka se nevztahuje na rekonstrukci vily</w:t>
      </w:r>
      <w:r w:rsidR="0094277E" w:rsidRPr="009230C1">
        <w:rPr>
          <w:rFonts w:ascii="Arial" w:hAnsi="Arial" w:cs="Arial"/>
          <w:color w:val="000000" w:themeColor="text1"/>
          <w:sz w:val="20"/>
          <w:szCs w:val="20"/>
        </w:rPr>
        <w:t xml:space="preserve"> (levého zámečku)</w:t>
      </w:r>
      <w:r w:rsidRPr="009230C1">
        <w:rPr>
          <w:rFonts w:ascii="Arial" w:hAnsi="Arial" w:cs="Arial"/>
          <w:color w:val="000000" w:themeColor="text1"/>
          <w:sz w:val="20"/>
          <w:szCs w:val="20"/>
        </w:rPr>
        <w:t>, veřejných prostranství, vegetace a případné přeložky sítí. Území širších vztahů bude realizováno v další etapě v návaznosti na další záměry v území a rozvoj ve</w:t>
      </w:r>
      <w:r w:rsidR="005661F2" w:rsidRPr="009230C1">
        <w:rPr>
          <w:rFonts w:ascii="Arial" w:hAnsi="Arial" w:cs="Arial"/>
          <w:color w:val="000000" w:themeColor="text1"/>
          <w:sz w:val="20"/>
          <w:szCs w:val="20"/>
        </w:rPr>
        <w:t>řejných prostranství Výstaviště.</w:t>
      </w:r>
      <w:r w:rsidR="00A65ED8" w:rsidRPr="009230C1">
        <w:rPr>
          <w:rFonts w:ascii="Arial" w:hAnsi="Arial" w:cs="Arial"/>
          <w:color w:val="000000" w:themeColor="text1"/>
          <w:sz w:val="20"/>
          <w:szCs w:val="20"/>
        </w:rPr>
        <w:t xml:space="preserve"> Překročení této částky musí být náležitě odůvodněno v textové části.</w:t>
      </w:r>
    </w:p>
    <w:p w:rsidR="00F45B24" w:rsidRPr="009230C1" w:rsidRDefault="00F45B24">
      <w:pPr>
        <w:spacing w:before="120" w:after="120" w:line="312" w:lineRule="auto"/>
        <w:rPr>
          <w:rFonts w:ascii="Arial" w:hAnsi="Arial" w:cs="Arial"/>
          <w:color w:val="000000" w:themeColor="text1"/>
          <w:sz w:val="20"/>
          <w:szCs w:val="20"/>
        </w:rPr>
      </w:pPr>
    </w:p>
    <w:sectPr w:rsidR="00F45B24" w:rsidRPr="009230C1" w:rsidSect="00693AD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D56" w:rsidRDefault="00457D56" w:rsidP="00C83B45">
      <w:pPr>
        <w:spacing w:after="0" w:line="240" w:lineRule="auto"/>
      </w:pPr>
      <w:r>
        <w:separator/>
      </w:r>
    </w:p>
  </w:endnote>
  <w:endnote w:type="continuationSeparator" w:id="0">
    <w:p w:rsidR="00457D56" w:rsidRDefault="00457D56" w:rsidP="00C83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tPro-Light">
    <w:altName w:val="UnitPro-Light"/>
    <w:panose1 w:val="020B0504030101020102"/>
    <w:charset w:val="00"/>
    <w:family w:val="swiss"/>
    <w:notTrueType/>
    <w:pitch w:val="variable"/>
    <w:sig w:usb0="A00002FF" w:usb1="5000207B" w:usb2="00000008" w:usb3="00000000" w:csb0="0000009F" w:csb1="00000000"/>
  </w:font>
  <w:font w:name="UnitPro-Regular">
    <w:panose1 w:val="00000000000000000000"/>
    <w:charset w:val="00"/>
    <w:family w:val="modern"/>
    <w:notTrueType/>
    <w:pitch w:val="variable"/>
    <w:sig w:usb0="A00000A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UnitSlabPro-Ita">
    <w:panose1 w:val="00000000000000000000"/>
    <w:charset w:val="00"/>
    <w:family w:val="modern"/>
    <w:notTrueType/>
    <w:pitch w:val="variable"/>
    <w:sig w:usb0="A00002FF" w:usb1="4000207B" w:usb2="00000008" w:usb3="00000000" w:csb0="0000009F" w:csb1="00000000"/>
  </w:font>
  <w:font w:name="UnitSlabPro">
    <w:altName w:val="UnitSlabPro"/>
    <w:panose1 w:val="02010504040101010102"/>
    <w:charset w:val="00"/>
    <w:family w:val="modern"/>
    <w:notTrueType/>
    <w:pitch w:val="variable"/>
    <w:sig w:usb0="A00002FF" w:usb1="4000207B" w:usb2="00000008" w:usb3="00000000" w:csb0="0000009F" w:csb1="00000000"/>
  </w:font>
  <w:font w:name="UnitPro-Medi">
    <w:altName w:val="UnitPro-Medi"/>
    <w:panose1 w:val="00000000000000000000"/>
    <w:charset w:val="00"/>
    <w:family w:val="swiss"/>
    <w:notTrueType/>
    <w:pitch w:val="variable"/>
    <w:sig w:usb0="A00002FF" w:usb1="5000207B" w:usb2="00000008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D56" w:rsidRDefault="00457D56" w:rsidP="00C83B45">
      <w:pPr>
        <w:spacing w:after="0" w:line="240" w:lineRule="auto"/>
      </w:pPr>
      <w:r>
        <w:separator/>
      </w:r>
    </w:p>
  </w:footnote>
  <w:footnote w:type="continuationSeparator" w:id="0">
    <w:p w:rsidR="00457D56" w:rsidRDefault="00457D56" w:rsidP="00C83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7207276"/>
      <w:docPartObj>
        <w:docPartGallery w:val="Page Numbers (Top of Page)"/>
        <w:docPartUnique/>
      </w:docPartObj>
    </w:sdtPr>
    <w:sdtEndPr/>
    <w:sdtContent>
      <w:p w:rsidR="00AA1D1A" w:rsidRPr="00297C2E" w:rsidRDefault="006B57B9" w:rsidP="00297C2E">
        <w:pPr>
          <w:pStyle w:val="Pa5"/>
          <w:tabs>
            <w:tab w:val="left" w:pos="427"/>
          </w:tabs>
          <w:rPr>
            <w:rFonts w:ascii="Arial" w:hAnsi="Arial" w:cs="Arial"/>
          </w:rPr>
        </w:pPr>
        <w:r>
          <w:rPr>
            <w:rFonts w:ascii="Arial" w:hAnsi="Arial" w:cs="Arial"/>
            <w:b/>
            <w:noProof/>
            <w:color w:val="000000"/>
            <w:sz w:val="12"/>
            <w:szCs w:val="12"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0C1129" wp14:editId="65FB25AA">
                  <wp:simplePos x="0" y="0"/>
                  <wp:positionH relativeFrom="margin">
                    <wp:posOffset>-64770</wp:posOffset>
                  </wp:positionH>
                  <wp:positionV relativeFrom="paragraph">
                    <wp:posOffset>-292100</wp:posOffset>
                  </wp:positionV>
                  <wp:extent cx="258233" cy="254000"/>
                  <wp:effectExtent l="0" t="0" r="8890" b="0"/>
                  <wp:wrapNone/>
                  <wp:docPr id="1" name="Textové pole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58233" cy="254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1D1A" w:rsidRDefault="00AA1D1A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982FA9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2C0C1129" id="_x0000_t202" coordsize="21600,21600" o:spt="202" path="m,l,21600r21600,l21600,xe">
                  <v:stroke joinstyle="miter"/>
                  <v:path gradientshapeok="t" o:connecttype="rect"/>
                </v:shapetype>
                <v:shape id="Textové pole 1" o:spid="_x0000_s1026" type="#_x0000_t202" style="position:absolute;margin-left:-5.1pt;margin-top:-23pt;width:20.35pt;height:20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" fillcolor="white [3201]" stroked="f" strokeweight=".5pt">
                  <v:textbox>
                    <w:txbxContent>
                      <w:p w:rsidR="00AA1D1A" w:rsidRDefault="00AA1D1A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982FA9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>
          <w:rPr>
            <w:rFonts w:ascii="Arial" w:hAnsi="Arial" w:cs="Arial"/>
            <w:b/>
            <w:noProof/>
            <w:color w:val="000000"/>
            <w:sz w:val="12"/>
            <w:szCs w:val="12"/>
            <w:lang w:eastAsia="cs-CZ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21A45D0" wp14:editId="54F50D56">
                  <wp:simplePos x="0" y="0"/>
                  <wp:positionH relativeFrom="margin">
                    <wp:posOffset>137160</wp:posOffset>
                  </wp:positionH>
                  <wp:positionV relativeFrom="paragraph">
                    <wp:posOffset>-308610</wp:posOffset>
                  </wp:positionV>
                  <wp:extent cx="2584800" cy="331200"/>
                  <wp:effectExtent l="0" t="0" r="6350" b="0"/>
                  <wp:wrapNone/>
                  <wp:docPr id="3" name="Textové pol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584800" cy="331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1D1A" w:rsidRPr="00026FB5" w:rsidRDefault="00AA1D1A" w:rsidP="00AA1D1A">
                              <w:pPr>
                                <w:pStyle w:val="Pa5"/>
                                <w:ind w:right="100"/>
                                <w:rPr>
                                  <w:rFonts w:ascii="Arial" w:hAnsi="Arial" w:cs="Arial"/>
                                  <w:b/>
                                  <w:smallCaps/>
                                  <w:color w:val="000000"/>
                                  <w:sz w:val="12"/>
                                  <w:szCs w:val="12"/>
                                </w:rPr>
                              </w:pPr>
                              <w:r w:rsidRPr="00026FB5">
                                <w:rPr>
                                  <w:rStyle w:val="A4"/>
                                  <w:rFonts w:ascii="Arial" w:hAnsi="Arial" w:cs="Arial"/>
                                  <w:b/>
                                  <w:smallCaps/>
                                </w:rPr>
                                <w:t>P01 Upřesňující podmínky zadání</w:t>
                              </w:r>
                            </w:p>
                            <w:p w:rsidR="00AA1D1A" w:rsidRPr="00026FB5" w:rsidRDefault="00AA1D1A" w:rsidP="00AA1D1A">
                              <w:pPr>
                                <w:rPr>
                                  <w:rFonts w:ascii="Arial" w:hAnsi="Arial" w:cs="Arial"/>
                                  <w:smallCaps/>
                                </w:rPr>
                              </w:pPr>
                              <w:r w:rsidRPr="00026FB5">
                                <w:rPr>
                                  <w:rStyle w:val="A4"/>
                                  <w:rFonts w:ascii="Arial" w:hAnsi="Arial" w:cs="Arial"/>
                                  <w:smallCaps/>
                                </w:rPr>
                                <w:t>Architektonická soutěž Vstupní brány Výstaviště Praha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521A45D0" id="Textové pole 3" o:spid="_x0000_s1027" type="#_x0000_t202" style="position:absolute;margin-left:10.8pt;margin-top:-24.3pt;width:203.55pt;height:26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" fillcolor="white [3201]" stroked="f" strokeweight=".5pt">
                  <v:textbox>
                    <w:txbxContent>
                      <w:p w:rsidR="00AA1D1A" w:rsidRPr="00026FB5" w:rsidRDefault="00AA1D1A" w:rsidP="00AA1D1A">
                        <w:pPr>
                          <w:pStyle w:val="Pa5"/>
                          <w:ind w:right="100"/>
                          <w:rPr>
                            <w:rFonts w:ascii="Arial" w:hAnsi="Arial" w:cs="Arial"/>
                            <w:b/>
                            <w:smallCaps/>
                            <w:color w:val="000000"/>
                            <w:sz w:val="12"/>
                            <w:szCs w:val="12"/>
                          </w:rPr>
                        </w:pPr>
                        <w:r w:rsidRPr="00026FB5">
                          <w:rPr>
                            <w:rStyle w:val="A4"/>
                            <w:rFonts w:ascii="Arial" w:hAnsi="Arial" w:cs="Arial"/>
                            <w:b/>
                            <w:smallCaps/>
                          </w:rPr>
                          <w:t>P01 Upřesňující podmínky zadání</w:t>
                        </w:r>
                      </w:p>
                      <w:p w:rsidR="00AA1D1A" w:rsidRPr="00026FB5" w:rsidRDefault="00AA1D1A" w:rsidP="00AA1D1A">
                        <w:pPr>
                          <w:rPr>
                            <w:rFonts w:ascii="Arial" w:hAnsi="Arial" w:cs="Arial"/>
                            <w:smallCaps/>
                          </w:rPr>
                        </w:pPr>
                        <w:r w:rsidRPr="00026FB5">
                          <w:rPr>
                            <w:rStyle w:val="A4"/>
                            <w:rFonts w:ascii="Arial" w:hAnsi="Arial" w:cs="Arial"/>
                            <w:smallCaps/>
                          </w:rPr>
                          <w:t>Architektonická soutěž Vstupní brány Výstaviště Praha</w:t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="00297C2E">
          <w:rPr>
            <w:rFonts w:ascii="Arial" w:hAnsi="Arial" w:cs="Arial"/>
            <w:noProof/>
            <w:sz w:val="34"/>
            <w:szCs w:val="34"/>
            <w:lang w:eastAsia="cs-CZ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D823DFB" wp14:editId="58907DEE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-448945</wp:posOffset>
                  </wp:positionV>
                  <wp:extent cx="0" cy="364067"/>
                  <wp:effectExtent l="0" t="0" r="19050" b="36195"/>
                  <wp:wrapNone/>
                  <wp:docPr id="2" name="Přímá spojnic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36406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B8B7F06" id="Přímá spojnice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35pt,-35.35pt" to="12.35pt,-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" strokecolor="black [3040]"/>
              </w:pict>
            </mc:Fallback>
          </mc:AlternateContent>
        </w:r>
      </w:p>
    </w:sdtContent>
  </w:sdt>
  <w:p w:rsidR="00AA1D1A" w:rsidRPr="00AA1D1A" w:rsidRDefault="00AA1D1A" w:rsidP="00AA1D1A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ACE"/>
    <w:multiLevelType w:val="hybridMultilevel"/>
    <w:tmpl w:val="7E2E12B2"/>
    <w:lvl w:ilvl="0" w:tplc="6BE477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F63A9"/>
    <w:multiLevelType w:val="hybridMultilevel"/>
    <w:tmpl w:val="4E8CA4EC"/>
    <w:lvl w:ilvl="0" w:tplc="6BE477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B3C2C"/>
    <w:multiLevelType w:val="hybridMultilevel"/>
    <w:tmpl w:val="617AD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0369"/>
    <w:multiLevelType w:val="hybridMultilevel"/>
    <w:tmpl w:val="27868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15A5A"/>
    <w:multiLevelType w:val="hybridMultilevel"/>
    <w:tmpl w:val="DBAAB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C4241"/>
    <w:multiLevelType w:val="hybridMultilevel"/>
    <w:tmpl w:val="086C63B8"/>
    <w:lvl w:ilvl="0" w:tplc="6BE477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10585"/>
    <w:multiLevelType w:val="hybridMultilevel"/>
    <w:tmpl w:val="D9260E18"/>
    <w:lvl w:ilvl="0" w:tplc="6BE477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67D61"/>
    <w:multiLevelType w:val="hybridMultilevel"/>
    <w:tmpl w:val="29F626D8"/>
    <w:lvl w:ilvl="0" w:tplc="6BE477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C3334"/>
    <w:multiLevelType w:val="hybridMultilevel"/>
    <w:tmpl w:val="20E0A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308C7"/>
    <w:multiLevelType w:val="hybridMultilevel"/>
    <w:tmpl w:val="D86A0938"/>
    <w:lvl w:ilvl="0" w:tplc="6BE477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556D9"/>
    <w:multiLevelType w:val="hybridMultilevel"/>
    <w:tmpl w:val="162C07C8"/>
    <w:lvl w:ilvl="0" w:tplc="6BE477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76730"/>
    <w:multiLevelType w:val="hybridMultilevel"/>
    <w:tmpl w:val="F56CB4E8"/>
    <w:lvl w:ilvl="0" w:tplc="6BE477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0D0485"/>
    <w:multiLevelType w:val="hybridMultilevel"/>
    <w:tmpl w:val="FF8AEE78"/>
    <w:lvl w:ilvl="0" w:tplc="6BE477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927F30"/>
    <w:multiLevelType w:val="hybridMultilevel"/>
    <w:tmpl w:val="3FCCD0F0"/>
    <w:lvl w:ilvl="0" w:tplc="6BE477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D23DA"/>
    <w:multiLevelType w:val="hybridMultilevel"/>
    <w:tmpl w:val="21E23108"/>
    <w:lvl w:ilvl="0" w:tplc="6BE477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174479"/>
    <w:multiLevelType w:val="hybridMultilevel"/>
    <w:tmpl w:val="3E024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164FF5"/>
    <w:multiLevelType w:val="hybridMultilevel"/>
    <w:tmpl w:val="5DE20B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941283"/>
    <w:multiLevelType w:val="hybridMultilevel"/>
    <w:tmpl w:val="D604F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B42C1F"/>
    <w:multiLevelType w:val="hybridMultilevel"/>
    <w:tmpl w:val="CE449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A11E09"/>
    <w:multiLevelType w:val="hybridMultilevel"/>
    <w:tmpl w:val="DBCE25DA"/>
    <w:lvl w:ilvl="0" w:tplc="6BE477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EB1848"/>
    <w:multiLevelType w:val="hybridMultilevel"/>
    <w:tmpl w:val="4D646E16"/>
    <w:lvl w:ilvl="0" w:tplc="6BE477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20"/>
  </w:num>
  <w:num w:numId="5">
    <w:abstractNumId w:val="10"/>
  </w:num>
  <w:num w:numId="6">
    <w:abstractNumId w:val="13"/>
  </w:num>
  <w:num w:numId="7">
    <w:abstractNumId w:val="3"/>
  </w:num>
  <w:num w:numId="8">
    <w:abstractNumId w:val="8"/>
  </w:num>
  <w:num w:numId="9">
    <w:abstractNumId w:val="4"/>
  </w:num>
  <w:num w:numId="10">
    <w:abstractNumId w:val="17"/>
  </w:num>
  <w:num w:numId="11">
    <w:abstractNumId w:val="5"/>
  </w:num>
  <w:num w:numId="12">
    <w:abstractNumId w:val="12"/>
  </w:num>
  <w:num w:numId="13">
    <w:abstractNumId w:val="0"/>
  </w:num>
  <w:num w:numId="14">
    <w:abstractNumId w:val="1"/>
  </w:num>
  <w:num w:numId="15">
    <w:abstractNumId w:val="18"/>
  </w:num>
  <w:num w:numId="16">
    <w:abstractNumId w:val="14"/>
  </w:num>
  <w:num w:numId="17">
    <w:abstractNumId w:val="11"/>
  </w:num>
  <w:num w:numId="18">
    <w:abstractNumId w:val="16"/>
  </w:num>
  <w:num w:numId="19">
    <w:abstractNumId w:val="6"/>
  </w:num>
  <w:num w:numId="20">
    <w:abstractNumId w:val="9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9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7E1"/>
    <w:rsid w:val="00000B5B"/>
    <w:rsid w:val="0000112B"/>
    <w:rsid w:val="00001186"/>
    <w:rsid w:val="00004DEC"/>
    <w:rsid w:val="00013580"/>
    <w:rsid w:val="000209DF"/>
    <w:rsid w:val="00021BED"/>
    <w:rsid w:val="00026FB5"/>
    <w:rsid w:val="0003606B"/>
    <w:rsid w:val="00040617"/>
    <w:rsid w:val="00040620"/>
    <w:rsid w:val="00050CB9"/>
    <w:rsid w:val="00061B21"/>
    <w:rsid w:val="00064A8A"/>
    <w:rsid w:val="00065B12"/>
    <w:rsid w:val="000743C9"/>
    <w:rsid w:val="00076D47"/>
    <w:rsid w:val="000B379E"/>
    <w:rsid w:val="000C2FE2"/>
    <w:rsid w:val="000D0CB4"/>
    <w:rsid w:val="000D54D1"/>
    <w:rsid w:val="000E0648"/>
    <w:rsid w:val="000E22F0"/>
    <w:rsid w:val="000F1CEC"/>
    <w:rsid w:val="000F696E"/>
    <w:rsid w:val="000F75E9"/>
    <w:rsid w:val="00100032"/>
    <w:rsid w:val="00100BD7"/>
    <w:rsid w:val="00110866"/>
    <w:rsid w:val="001147A8"/>
    <w:rsid w:val="001274E2"/>
    <w:rsid w:val="0014503D"/>
    <w:rsid w:val="00150BFF"/>
    <w:rsid w:val="00151184"/>
    <w:rsid w:val="00155943"/>
    <w:rsid w:val="00183E11"/>
    <w:rsid w:val="0018495E"/>
    <w:rsid w:val="00192DA4"/>
    <w:rsid w:val="0019443D"/>
    <w:rsid w:val="00194C74"/>
    <w:rsid w:val="001A05D7"/>
    <w:rsid w:val="001A2D3D"/>
    <w:rsid w:val="001B564B"/>
    <w:rsid w:val="001C08C4"/>
    <w:rsid w:val="001D7E18"/>
    <w:rsid w:val="001F1F37"/>
    <w:rsid w:val="001F58B2"/>
    <w:rsid w:val="001F5950"/>
    <w:rsid w:val="002062A6"/>
    <w:rsid w:val="00207B5A"/>
    <w:rsid w:val="002177FE"/>
    <w:rsid w:val="00230EED"/>
    <w:rsid w:val="002362AE"/>
    <w:rsid w:val="00243233"/>
    <w:rsid w:val="002470A8"/>
    <w:rsid w:val="002507B0"/>
    <w:rsid w:val="00263CE3"/>
    <w:rsid w:val="0026791A"/>
    <w:rsid w:val="00271801"/>
    <w:rsid w:val="00275A87"/>
    <w:rsid w:val="0028573F"/>
    <w:rsid w:val="00297C2E"/>
    <w:rsid w:val="002A11A9"/>
    <w:rsid w:val="002A17E7"/>
    <w:rsid w:val="002B49BA"/>
    <w:rsid w:val="002C487E"/>
    <w:rsid w:val="002C5B86"/>
    <w:rsid w:val="002D03E5"/>
    <w:rsid w:val="002D2687"/>
    <w:rsid w:val="002D449A"/>
    <w:rsid w:val="002D46C4"/>
    <w:rsid w:val="002D6A58"/>
    <w:rsid w:val="002E10B6"/>
    <w:rsid w:val="002E57D6"/>
    <w:rsid w:val="002E615B"/>
    <w:rsid w:val="002F2702"/>
    <w:rsid w:val="002F47B0"/>
    <w:rsid w:val="002F646F"/>
    <w:rsid w:val="00310C42"/>
    <w:rsid w:val="00344C02"/>
    <w:rsid w:val="00353446"/>
    <w:rsid w:val="00355BED"/>
    <w:rsid w:val="00357BCA"/>
    <w:rsid w:val="00357E86"/>
    <w:rsid w:val="0036428E"/>
    <w:rsid w:val="00365FF0"/>
    <w:rsid w:val="00371C19"/>
    <w:rsid w:val="003746D3"/>
    <w:rsid w:val="003755BD"/>
    <w:rsid w:val="00381900"/>
    <w:rsid w:val="003874ED"/>
    <w:rsid w:val="0039723F"/>
    <w:rsid w:val="003A03E4"/>
    <w:rsid w:val="003A1CCF"/>
    <w:rsid w:val="003B3E7F"/>
    <w:rsid w:val="003B7A9B"/>
    <w:rsid w:val="003C152B"/>
    <w:rsid w:val="003C6D25"/>
    <w:rsid w:val="003D77E0"/>
    <w:rsid w:val="003D7ABD"/>
    <w:rsid w:val="003E7B3B"/>
    <w:rsid w:val="003F1667"/>
    <w:rsid w:val="003F3DD7"/>
    <w:rsid w:val="003F7899"/>
    <w:rsid w:val="00400CFA"/>
    <w:rsid w:val="00410F8F"/>
    <w:rsid w:val="004150E1"/>
    <w:rsid w:val="004155E0"/>
    <w:rsid w:val="00416784"/>
    <w:rsid w:val="0042012D"/>
    <w:rsid w:val="0042798B"/>
    <w:rsid w:val="00432C28"/>
    <w:rsid w:val="0043452E"/>
    <w:rsid w:val="00443573"/>
    <w:rsid w:val="00450166"/>
    <w:rsid w:val="00451C16"/>
    <w:rsid w:val="00452A2E"/>
    <w:rsid w:val="00457D56"/>
    <w:rsid w:val="00470E96"/>
    <w:rsid w:val="004711C5"/>
    <w:rsid w:val="004743C7"/>
    <w:rsid w:val="00475FF6"/>
    <w:rsid w:val="00483A3D"/>
    <w:rsid w:val="0048436F"/>
    <w:rsid w:val="00487442"/>
    <w:rsid w:val="00491AE4"/>
    <w:rsid w:val="004931E5"/>
    <w:rsid w:val="00495DF2"/>
    <w:rsid w:val="004B2E07"/>
    <w:rsid w:val="004B68A8"/>
    <w:rsid w:val="004C278F"/>
    <w:rsid w:val="004C3F61"/>
    <w:rsid w:val="004C5E23"/>
    <w:rsid w:val="004D07B8"/>
    <w:rsid w:val="004D579C"/>
    <w:rsid w:val="004E0713"/>
    <w:rsid w:val="004E1870"/>
    <w:rsid w:val="004E351F"/>
    <w:rsid w:val="004E4CA2"/>
    <w:rsid w:val="004E56C3"/>
    <w:rsid w:val="00511631"/>
    <w:rsid w:val="005117C6"/>
    <w:rsid w:val="005156CB"/>
    <w:rsid w:val="00517508"/>
    <w:rsid w:val="00517AD3"/>
    <w:rsid w:val="005235E1"/>
    <w:rsid w:val="005237D4"/>
    <w:rsid w:val="0052722A"/>
    <w:rsid w:val="00530536"/>
    <w:rsid w:val="0054619A"/>
    <w:rsid w:val="005566A7"/>
    <w:rsid w:val="0056086D"/>
    <w:rsid w:val="005612D8"/>
    <w:rsid w:val="00561EE3"/>
    <w:rsid w:val="005661F2"/>
    <w:rsid w:val="00571543"/>
    <w:rsid w:val="005764A5"/>
    <w:rsid w:val="00576799"/>
    <w:rsid w:val="005865CE"/>
    <w:rsid w:val="005917F7"/>
    <w:rsid w:val="00595DB9"/>
    <w:rsid w:val="005A5C4D"/>
    <w:rsid w:val="005B5552"/>
    <w:rsid w:val="005B55A0"/>
    <w:rsid w:val="005C0CB1"/>
    <w:rsid w:val="005C1F42"/>
    <w:rsid w:val="005C42CA"/>
    <w:rsid w:val="005C4D80"/>
    <w:rsid w:val="005C55BA"/>
    <w:rsid w:val="005C607A"/>
    <w:rsid w:val="005C7467"/>
    <w:rsid w:val="005D1098"/>
    <w:rsid w:val="005D3F5F"/>
    <w:rsid w:val="005D79DB"/>
    <w:rsid w:val="005F3142"/>
    <w:rsid w:val="005F4A30"/>
    <w:rsid w:val="005F5CF1"/>
    <w:rsid w:val="006053BC"/>
    <w:rsid w:val="00623E63"/>
    <w:rsid w:val="0064177C"/>
    <w:rsid w:val="0064302D"/>
    <w:rsid w:val="00646A62"/>
    <w:rsid w:val="0064718F"/>
    <w:rsid w:val="0065476C"/>
    <w:rsid w:val="00654B48"/>
    <w:rsid w:val="00667194"/>
    <w:rsid w:val="00674914"/>
    <w:rsid w:val="00685FE5"/>
    <w:rsid w:val="006862B4"/>
    <w:rsid w:val="00693AD7"/>
    <w:rsid w:val="006A1F46"/>
    <w:rsid w:val="006A3E57"/>
    <w:rsid w:val="006B57B9"/>
    <w:rsid w:val="006C2AE7"/>
    <w:rsid w:val="006C37A2"/>
    <w:rsid w:val="006C470F"/>
    <w:rsid w:val="006C5726"/>
    <w:rsid w:val="006E3F79"/>
    <w:rsid w:val="006E61C2"/>
    <w:rsid w:val="006F01A8"/>
    <w:rsid w:val="0070356F"/>
    <w:rsid w:val="007156F1"/>
    <w:rsid w:val="00722283"/>
    <w:rsid w:val="00733EA0"/>
    <w:rsid w:val="00734463"/>
    <w:rsid w:val="00737D7F"/>
    <w:rsid w:val="007472D0"/>
    <w:rsid w:val="00755831"/>
    <w:rsid w:val="007567FE"/>
    <w:rsid w:val="00760ECE"/>
    <w:rsid w:val="007645D6"/>
    <w:rsid w:val="007715BF"/>
    <w:rsid w:val="00776BC2"/>
    <w:rsid w:val="00777FEB"/>
    <w:rsid w:val="00785712"/>
    <w:rsid w:val="007A0DBB"/>
    <w:rsid w:val="007A4E3F"/>
    <w:rsid w:val="007B02D7"/>
    <w:rsid w:val="007B16E4"/>
    <w:rsid w:val="007D4CA1"/>
    <w:rsid w:val="007D66C5"/>
    <w:rsid w:val="007E24F5"/>
    <w:rsid w:val="007F0146"/>
    <w:rsid w:val="007F283A"/>
    <w:rsid w:val="007F406E"/>
    <w:rsid w:val="007F59DC"/>
    <w:rsid w:val="007F72BA"/>
    <w:rsid w:val="007F7E02"/>
    <w:rsid w:val="00803FB5"/>
    <w:rsid w:val="008115A3"/>
    <w:rsid w:val="00821E10"/>
    <w:rsid w:val="008227EE"/>
    <w:rsid w:val="00824B0F"/>
    <w:rsid w:val="008261EE"/>
    <w:rsid w:val="00841C7F"/>
    <w:rsid w:val="008657B2"/>
    <w:rsid w:val="0087272F"/>
    <w:rsid w:val="00872E7D"/>
    <w:rsid w:val="008874C9"/>
    <w:rsid w:val="00892F09"/>
    <w:rsid w:val="00893D6F"/>
    <w:rsid w:val="00895BCC"/>
    <w:rsid w:val="008A1F04"/>
    <w:rsid w:val="008B6592"/>
    <w:rsid w:val="008C3EE8"/>
    <w:rsid w:val="008C3FB5"/>
    <w:rsid w:val="008D0949"/>
    <w:rsid w:val="008D1EA8"/>
    <w:rsid w:val="008D576A"/>
    <w:rsid w:val="008D771E"/>
    <w:rsid w:val="008E10ED"/>
    <w:rsid w:val="008E22F2"/>
    <w:rsid w:val="008E7F51"/>
    <w:rsid w:val="008F1442"/>
    <w:rsid w:val="008F5959"/>
    <w:rsid w:val="00916BF5"/>
    <w:rsid w:val="0092174F"/>
    <w:rsid w:val="009230C1"/>
    <w:rsid w:val="0092590E"/>
    <w:rsid w:val="00926896"/>
    <w:rsid w:val="0094277E"/>
    <w:rsid w:val="00943049"/>
    <w:rsid w:val="00960D1B"/>
    <w:rsid w:val="009660B7"/>
    <w:rsid w:val="00982FA9"/>
    <w:rsid w:val="0098531E"/>
    <w:rsid w:val="00991C3F"/>
    <w:rsid w:val="00997B13"/>
    <w:rsid w:val="009A7370"/>
    <w:rsid w:val="009B1CB0"/>
    <w:rsid w:val="009B1F51"/>
    <w:rsid w:val="009B222F"/>
    <w:rsid w:val="009D205F"/>
    <w:rsid w:val="009D3310"/>
    <w:rsid w:val="009F3BC3"/>
    <w:rsid w:val="009F500C"/>
    <w:rsid w:val="00A20926"/>
    <w:rsid w:val="00A21457"/>
    <w:rsid w:val="00A34AE9"/>
    <w:rsid w:val="00A40346"/>
    <w:rsid w:val="00A44360"/>
    <w:rsid w:val="00A51BF1"/>
    <w:rsid w:val="00A53299"/>
    <w:rsid w:val="00A56C7D"/>
    <w:rsid w:val="00A647E1"/>
    <w:rsid w:val="00A65ED8"/>
    <w:rsid w:val="00A67003"/>
    <w:rsid w:val="00A70A16"/>
    <w:rsid w:val="00A750A9"/>
    <w:rsid w:val="00A756CD"/>
    <w:rsid w:val="00A81328"/>
    <w:rsid w:val="00A850A1"/>
    <w:rsid w:val="00A868E0"/>
    <w:rsid w:val="00A937D0"/>
    <w:rsid w:val="00A94603"/>
    <w:rsid w:val="00A95C7E"/>
    <w:rsid w:val="00A9665E"/>
    <w:rsid w:val="00AA0D59"/>
    <w:rsid w:val="00AA1D1A"/>
    <w:rsid w:val="00AB1F60"/>
    <w:rsid w:val="00AB3DCE"/>
    <w:rsid w:val="00AB77BC"/>
    <w:rsid w:val="00AC5C37"/>
    <w:rsid w:val="00AC6058"/>
    <w:rsid w:val="00AC7010"/>
    <w:rsid w:val="00AD1173"/>
    <w:rsid w:val="00AD274D"/>
    <w:rsid w:val="00AD4DDB"/>
    <w:rsid w:val="00AE53D3"/>
    <w:rsid w:val="00AF076C"/>
    <w:rsid w:val="00AF1047"/>
    <w:rsid w:val="00AF28F7"/>
    <w:rsid w:val="00AF530B"/>
    <w:rsid w:val="00AF5619"/>
    <w:rsid w:val="00AF57D3"/>
    <w:rsid w:val="00AF6936"/>
    <w:rsid w:val="00B02E19"/>
    <w:rsid w:val="00B11A31"/>
    <w:rsid w:val="00B14DF6"/>
    <w:rsid w:val="00B17B8A"/>
    <w:rsid w:val="00B2375D"/>
    <w:rsid w:val="00B32426"/>
    <w:rsid w:val="00B3355F"/>
    <w:rsid w:val="00B35E84"/>
    <w:rsid w:val="00B363CE"/>
    <w:rsid w:val="00B45B7A"/>
    <w:rsid w:val="00B46387"/>
    <w:rsid w:val="00B46FF7"/>
    <w:rsid w:val="00B52F1D"/>
    <w:rsid w:val="00B57E24"/>
    <w:rsid w:val="00B62825"/>
    <w:rsid w:val="00B636F4"/>
    <w:rsid w:val="00B77185"/>
    <w:rsid w:val="00B84F23"/>
    <w:rsid w:val="00B850EB"/>
    <w:rsid w:val="00B91694"/>
    <w:rsid w:val="00B91B82"/>
    <w:rsid w:val="00B95211"/>
    <w:rsid w:val="00BB2AB0"/>
    <w:rsid w:val="00BB6146"/>
    <w:rsid w:val="00BC003B"/>
    <w:rsid w:val="00BC0585"/>
    <w:rsid w:val="00BC368E"/>
    <w:rsid w:val="00BC42C9"/>
    <w:rsid w:val="00BD0B54"/>
    <w:rsid w:val="00BD58B4"/>
    <w:rsid w:val="00BE1804"/>
    <w:rsid w:val="00BE5157"/>
    <w:rsid w:val="00BE5A72"/>
    <w:rsid w:val="00BE61B6"/>
    <w:rsid w:val="00C00681"/>
    <w:rsid w:val="00C0152F"/>
    <w:rsid w:val="00C07CC3"/>
    <w:rsid w:val="00C11047"/>
    <w:rsid w:val="00C11BC5"/>
    <w:rsid w:val="00C12005"/>
    <w:rsid w:val="00C1409A"/>
    <w:rsid w:val="00C20312"/>
    <w:rsid w:val="00C21456"/>
    <w:rsid w:val="00C262B1"/>
    <w:rsid w:val="00C31247"/>
    <w:rsid w:val="00C35D27"/>
    <w:rsid w:val="00C436A4"/>
    <w:rsid w:val="00C5377F"/>
    <w:rsid w:val="00C54692"/>
    <w:rsid w:val="00C6116E"/>
    <w:rsid w:val="00C641BB"/>
    <w:rsid w:val="00C67782"/>
    <w:rsid w:val="00C70FE1"/>
    <w:rsid w:val="00C738D4"/>
    <w:rsid w:val="00C73D4B"/>
    <w:rsid w:val="00C80871"/>
    <w:rsid w:val="00C83B45"/>
    <w:rsid w:val="00C93A2F"/>
    <w:rsid w:val="00C94825"/>
    <w:rsid w:val="00CA4968"/>
    <w:rsid w:val="00CB0A5F"/>
    <w:rsid w:val="00CB34DD"/>
    <w:rsid w:val="00CC2EE8"/>
    <w:rsid w:val="00CD30E5"/>
    <w:rsid w:val="00CD788A"/>
    <w:rsid w:val="00CF51A8"/>
    <w:rsid w:val="00D0228D"/>
    <w:rsid w:val="00D13DDD"/>
    <w:rsid w:val="00D200F8"/>
    <w:rsid w:val="00D201C9"/>
    <w:rsid w:val="00D2182C"/>
    <w:rsid w:val="00D224C6"/>
    <w:rsid w:val="00D224DF"/>
    <w:rsid w:val="00D33B4F"/>
    <w:rsid w:val="00D37262"/>
    <w:rsid w:val="00D43D9A"/>
    <w:rsid w:val="00D452E8"/>
    <w:rsid w:val="00D5635E"/>
    <w:rsid w:val="00D57374"/>
    <w:rsid w:val="00D608AA"/>
    <w:rsid w:val="00D61F1A"/>
    <w:rsid w:val="00D62801"/>
    <w:rsid w:val="00D65E95"/>
    <w:rsid w:val="00D700F8"/>
    <w:rsid w:val="00D72AD4"/>
    <w:rsid w:val="00D73629"/>
    <w:rsid w:val="00D94D2F"/>
    <w:rsid w:val="00D966B7"/>
    <w:rsid w:val="00DA00AB"/>
    <w:rsid w:val="00DA7B71"/>
    <w:rsid w:val="00DB211A"/>
    <w:rsid w:val="00DC1252"/>
    <w:rsid w:val="00DC1BCB"/>
    <w:rsid w:val="00DF3B4D"/>
    <w:rsid w:val="00DF5D1C"/>
    <w:rsid w:val="00DF7D38"/>
    <w:rsid w:val="00E011B6"/>
    <w:rsid w:val="00E07011"/>
    <w:rsid w:val="00E07B75"/>
    <w:rsid w:val="00E16C45"/>
    <w:rsid w:val="00E24299"/>
    <w:rsid w:val="00E253A3"/>
    <w:rsid w:val="00E506E3"/>
    <w:rsid w:val="00E57A21"/>
    <w:rsid w:val="00E62B96"/>
    <w:rsid w:val="00E63203"/>
    <w:rsid w:val="00E6543E"/>
    <w:rsid w:val="00E70CFA"/>
    <w:rsid w:val="00E71D8F"/>
    <w:rsid w:val="00E76F41"/>
    <w:rsid w:val="00EA3B98"/>
    <w:rsid w:val="00EB2F29"/>
    <w:rsid w:val="00EC0EB7"/>
    <w:rsid w:val="00EC215B"/>
    <w:rsid w:val="00EF22FE"/>
    <w:rsid w:val="00F0582B"/>
    <w:rsid w:val="00F1136E"/>
    <w:rsid w:val="00F1402C"/>
    <w:rsid w:val="00F168A8"/>
    <w:rsid w:val="00F25A72"/>
    <w:rsid w:val="00F41960"/>
    <w:rsid w:val="00F45B24"/>
    <w:rsid w:val="00F50AB6"/>
    <w:rsid w:val="00F519F5"/>
    <w:rsid w:val="00F539C5"/>
    <w:rsid w:val="00F547C0"/>
    <w:rsid w:val="00F55D22"/>
    <w:rsid w:val="00F57BAE"/>
    <w:rsid w:val="00F65DD6"/>
    <w:rsid w:val="00F66997"/>
    <w:rsid w:val="00F7009F"/>
    <w:rsid w:val="00F71C70"/>
    <w:rsid w:val="00F744C0"/>
    <w:rsid w:val="00F76378"/>
    <w:rsid w:val="00F76B85"/>
    <w:rsid w:val="00F944BC"/>
    <w:rsid w:val="00FB4E4F"/>
    <w:rsid w:val="00FC42A7"/>
    <w:rsid w:val="00FC60C3"/>
    <w:rsid w:val="00FD33A7"/>
    <w:rsid w:val="00FD426D"/>
    <w:rsid w:val="00FE2400"/>
    <w:rsid w:val="00FF0B8D"/>
    <w:rsid w:val="00FF10D8"/>
    <w:rsid w:val="00FF3745"/>
    <w:rsid w:val="00FF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5:docId w15:val="{2EC97545-52BD-4C61-AE50-B7F450CD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92DA4"/>
    <w:rPr>
      <w:rFonts w:ascii="UnitPro-Light" w:hAnsi="UnitPro-Light"/>
    </w:rPr>
  </w:style>
  <w:style w:type="paragraph" w:styleId="Nadpis1">
    <w:name w:val="heading 1"/>
    <w:basedOn w:val="Normln"/>
    <w:next w:val="Normln"/>
    <w:link w:val="Nadpis1Char"/>
    <w:uiPriority w:val="9"/>
    <w:qFormat/>
    <w:rsid w:val="00192DA4"/>
    <w:pPr>
      <w:keepNext/>
      <w:keepLines/>
      <w:spacing w:before="480" w:after="0"/>
      <w:outlineLvl w:val="0"/>
    </w:pPr>
    <w:rPr>
      <w:rFonts w:ascii="UnitPro-Regular" w:eastAsiaTheme="majorEastAsia" w:hAnsi="UnitPro-Regular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1247"/>
    <w:pPr>
      <w:keepNext/>
      <w:keepLines/>
      <w:spacing w:before="80" w:after="0"/>
      <w:outlineLvl w:val="1"/>
    </w:pPr>
    <w:rPr>
      <w:rFonts w:ascii="Arial" w:eastAsiaTheme="majorEastAsia" w:hAnsi="Arial" w:cstheme="majorBidi"/>
      <w:bCs/>
      <w:sz w:val="21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A2D3D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4C3F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C3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1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1456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rsid w:val="00AB77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B7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B77BC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customStyle="1" w:styleId="Pa3">
    <w:name w:val="Pa3"/>
    <w:basedOn w:val="Normln"/>
    <w:next w:val="Normln"/>
    <w:uiPriority w:val="99"/>
    <w:rsid w:val="007F406E"/>
    <w:pPr>
      <w:autoSpaceDE w:val="0"/>
      <w:autoSpaceDN w:val="0"/>
      <w:adjustRightInd w:val="0"/>
      <w:spacing w:after="0" w:line="201" w:lineRule="atLeast"/>
    </w:pPr>
    <w:rPr>
      <w:rFonts w:ascii="UnitSlabPro-Ita" w:hAnsi="UnitSlabPro-Ita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C31247"/>
    <w:rPr>
      <w:rFonts w:ascii="Arial" w:eastAsiaTheme="majorEastAsia" w:hAnsi="Arial" w:cstheme="majorBidi"/>
      <w:bCs/>
      <w:sz w:val="21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192DA4"/>
    <w:rPr>
      <w:rFonts w:ascii="UnitPro-Regular" w:eastAsiaTheme="majorEastAsia" w:hAnsi="UnitPro-Regular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5764A5"/>
    <w:pPr>
      <w:spacing w:after="0" w:line="240" w:lineRule="auto"/>
    </w:pPr>
    <w:rPr>
      <w:rFonts w:ascii="UnitPro-Light" w:hAnsi="UnitPro-Light"/>
    </w:rPr>
  </w:style>
  <w:style w:type="paragraph" w:styleId="Zhlav">
    <w:name w:val="header"/>
    <w:basedOn w:val="Normln"/>
    <w:link w:val="ZhlavChar"/>
    <w:uiPriority w:val="99"/>
    <w:unhideWhenUsed/>
    <w:rsid w:val="00C83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B45"/>
    <w:rPr>
      <w:rFonts w:ascii="UnitPro-Light" w:hAnsi="UnitPro-Light"/>
    </w:rPr>
  </w:style>
  <w:style w:type="paragraph" w:styleId="Zpat">
    <w:name w:val="footer"/>
    <w:basedOn w:val="Normln"/>
    <w:link w:val="ZpatChar"/>
    <w:uiPriority w:val="99"/>
    <w:unhideWhenUsed/>
    <w:rsid w:val="00C83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B45"/>
    <w:rPr>
      <w:rFonts w:ascii="UnitPro-Light" w:hAnsi="UnitPro-Ligh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0D59"/>
    <w:pPr>
      <w:spacing w:after="200"/>
    </w:pPr>
    <w:rPr>
      <w:rFonts w:ascii="UnitPro-Light" w:eastAsiaTheme="minorHAnsi" w:hAnsi="UnitPro-Light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0D59"/>
    <w:rPr>
      <w:rFonts w:ascii="UnitPro-Light" w:eastAsia="Times New Roman" w:hAnsi="UnitPro-Light" w:cs="Times New Roman"/>
      <w:b/>
      <w:bCs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960D1B"/>
    <w:pPr>
      <w:spacing w:after="0" w:line="240" w:lineRule="auto"/>
    </w:pPr>
    <w:rPr>
      <w:rFonts w:ascii="UnitPro-Light" w:hAnsi="UnitPro-Light"/>
    </w:rPr>
  </w:style>
  <w:style w:type="paragraph" w:customStyle="1" w:styleId="Default">
    <w:name w:val="Default"/>
    <w:rsid w:val="005C7467"/>
    <w:pPr>
      <w:autoSpaceDE w:val="0"/>
      <w:autoSpaceDN w:val="0"/>
      <w:adjustRightInd w:val="0"/>
      <w:spacing w:after="0" w:line="240" w:lineRule="auto"/>
    </w:pPr>
    <w:rPr>
      <w:rFonts w:ascii="UnitSlabPro" w:hAnsi="UnitSlabPro" w:cs="UnitSlabPro"/>
      <w:color w:val="000000"/>
      <w:sz w:val="24"/>
      <w:szCs w:val="24"/>
    </w:rPr>
  </w:style>
  <w:style w:type="character" w:customStyle="1" w:styleId="A0">
    <w:name w:val="A0"/>
    <w:uiPriority w:val="99"/>
    <w:rsid w:val="005C7467"/>
    <w:rPr>
      <w:rFonts w:cs="UnitSlabPro"/>
      <w:color w:val="221E1F"/>
      <w:sz w:val="20"/>
      <w:szCs w:val="20"/>
    </w:rPr>
  </w:style>
  <w:style w:type="paragraph" w:customStyle="1" w:styleId="Pa5">
    <w:name w:val="Pa5"/>
    <w:basedOn w:val="Default"/>
    <w:next w:val="Default"/>
    <w:uiPriority w:val="99"/>
    <w:rsid w:val="00AA1D1A"/>
    <w:pPr>
      <w:spacing w:line="161" w:lineRule="atLeast"/>
    </w:pPr>
    <w:rPr>
      <w:rFonts w:ascii="UnitPro-Medi" w:hAnsi="UnitPro-Medi" w:cs="Times New Roman"/>
      <w:color w:val="auto"/>
    </w:rPr>
  </w:style>
  <w:style w:type="character" w:customStyle="1" w:styleId="A4">
    <w:name w:val="A4"/>
    <w:uiPriority w:val="99"/>
    <w:rsid w:val="00AA1D1A"/>
    <w:rPr>
      <w:rFonts w:cs="UnitPro-Medi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643FD-3137-4003-B839-792CF638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2080</Words>
  <Characters>12275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Klaška</dc:creator>
  <cp:lastModifiedBy>Habrová Monika Ing. arch.</cp:lastModifiedBy>
  <cp:revision>17</cp:revision>
  <cp:lastPrinted>2016-11-11T13:49:00Z</cp:lastPrinted>
  <dcterms:created xsi:type="dcterms:W3CDTF">2017-01-13T09:24:00Z</dcterms:created>
  <dcterms:modified xsi:type="dcterms:W3CDTF">2017-01-17T12:32:00Z</dcterms:modified>
</cp:coreProperties>
</file>